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1EC" w:rsidRDefault="008061EC" w:rsidP="008061EC">
      <w:pPr>
        <w:adjustRightInd w:val="0"/>
        <w:snapToGrid w:val="0"/>
        <w:spacing w:line="360" w:lineRule="auto"/>
        <w:jc w:val="center"/>
        <w:rPr>
          <w:rFonts w:ascii="华文新魏" w:eastAsia="华文新魏"/>
          <w:sz w:val="36"/>
          <w:szCs w:val="36"/>
        </w:rPr>
      </w:pPr>
      <w:r>
        <w:rPr>
          <w:rFonts w:ascii="华文新魏" w:eastAsia="华文新魏" w:hint="eastAsia"/>
          <w:sz w:val="36"/>
          <w:szCs w:val="36"/>
        </w:rPr>
        <w:t>农业虫害鼠害综合治理研究国家重点实验室</w:t>
      </w:r>
    </w:p>
    <w:p w:rsidR="008061EC" w:rsidRPr="008061EC" w:rsidRDefault="008061EC" w:rsidP="008061EC">
      <w:pPr>
        <w:adjustRightInd w:val="0"/>
        <w:snapToGrid w:val="0"/>
        <w:spacing w:afterLines="50" w:after="156" w:line="360" w:lineRule="auto"/>
        <w:jc w:val="center"/>
        <w:rPr>
          <w:rFonts w:ascii="华文新魏" w:eastAsia="华文新魏"/>
          <w:sz w:val="36"/>
          <w:szCs w:val="36"/>
        </w:rPr>
      </w:pPr>
      <w:r w:rsidRPr="008061EC">
        <w:rPr>
          <w:rFonts w:ascii="华文新魏" w:eastAsia="华文新魏" w:hint="eastAsia"/>
          <w:sz w:val="36"/>
          <w:szCs w:val="36"/>
        </w:rPr>
        <w:t>联合培养研究生管理规定</w:t>
      </w:r>
    </w:p>
    <w:p w:rsidR="008061EC" w:rsidRPr="008061EC" w:rsidRDefault="008061EC" w:rsidP="008061EC">
      <w:pPr>
        <w:adjustRightInd w:val="0"/>
        <w:snapToGrid w:val="0"/>
        <w:spacing w:afterLines="50" w:after="156" w:line="360" w:lineRule="auto"/>
        <w:ind w:firstLineChars="200" w:firstLine="560"/>
        <w:rPr>
          <w:rFonts w:ascii="仿宋_GB2312" w:eastAsia="仿宋_GB2312" w:hAnsi="Arial" w:cs="Arial"/>
          <w:sz w:val="28"/>
          <w:szCs w:val="28"/>
        </w:rPr>
      </w:pPr>
      <w:r w:rsidRPr="008061EC">
        <w:rPr>
          <w:rFonts w:ascii="仿宋_GB2312" w:eastAsia="仿宋_GB2312" w:hAnsi="Arial" w:cs="Arial"/>
          <w:sz w:val="28"/>
          <w:szCs w:val="28"/>
        </w:rPr>
        <w:t> </w:t>
      </w:r>
      <w:r w:rsidRPr="008061EC">
        <w:rPr>
          <w:rFonts w:ascii="仿宋_GB2312" w:eastAsia="仿宋_GB2312" w:hAnsi="Arial" w:cs="Arial" w:hint="eastAsia"/>
          <w:sz w:val="28"/>
          <w:szCs w:val="28"/>
        </w:rPr>
        <w:t>为促进</w:t>
      </w:r>
      <w:r>
        <w:rPr>
          <w:rFonts w:ascii="仿宋_GB2312" w:eastAsia="仿宋_GB2312" w:hAnsi="Arial" w:cs="Arial" w:hint="eastAsia"/>
          <w:sz w:val="28"/>
          <w:szCs w:val="28"/>
        </w:rPr>
        <w:t>重点实验室</w:t>
      </w:r>
      <w:r w:rsidRPr="008061EC">
        <w:rPr>
          <w:rFonts w:ascii="仿宋_GB2312" w:eastAsia="仿宋_GB2312" w:hAnsi="Arial" w:cs="Arial" w:hint="eastAsia"/>
          <w:sz w:val="28"/>
          <w:szCs w:val="28"/>
        </w:rPr>
        <w:t>与其他科研机构及高等院校的学术交流与科研合作，提高研究生培养质量，规范研究生管理，现就研究生联合培养事宜特制订此规定。</w:t>
      </w:r>
    </w:p>
    <w:p w:rsidR="008061EC" w:rsidRPr="008061EC" w:rsidRDefault="008061EC" w:rsidP="008061EC">
      <w:pPr>
        <w:adjustRightInd w:val="0"/>
        <w:snapToGrid w:val="0"/>
        <w:spacing w:afterLines="50" w:after="156" w:line="360" w:lineRule="auto"/>
        <w:ind w:firstLineChars="200" w:firstLine="560"/>
        <w:rPr>
          <w:rFonts w:ascii="仿宋_GB2312" w:eastAsia="仿宋_GB2312" w:hAnsi="Arial" w:cs="Arial"/>
          <w:sz w:val="28"/>
          <w:szCs w:val="28"/>
        </w:rPr>
      </w:pPr>
      <w:r w:rsidRPr="008061EC">
        <w:rPr>
          <w:rFonts w:ascii="仿宋_GB2312" w:eastAsia="仿宋_GB2312" w:hAnsi="Arial" w:cs="Arial" w:hint="eastAsia"/>
          <w:sz w:val="28"/>
          <w:szCs w:val="28"/>
        </w:rPr>
        <w:t>第一条</w:t>
      </w:r>
      <w:r w:rsidRPr="008061EC">
        <w:rPr>
          <w:rFonts w:ascii="仿宋_GB2312" w:eastAsia="仿宋_GB2312" w:hAnsi="Arial" w:cs="Arial" w:hint="eastAsia"/>
          <w:sz w:val="28"/>
          <w:szCs w:val="28"/>
        </w:rPr>
        <w:t>  </w:t>
      </w:r>
      <w:r w:rsidRPr="008061EC">
        <w:rPr>
          <w:rFonts w:ascii="仿宋_GB2312" w:eastAsia="仿宋_GB2312" w:hAnsi="Arial" w:cs="Arial" w:hint="eastAsia"/>
          <w:sz w:val="28"/>
          <w:szCs w:val="28"/>
        </w:rPr>
        <w:t>联合培养研究生是指</w:t>
      </w:r>
      <w:r>
        <w:rPr>
          <w:rFonts w:ascii="仿宋_GB2312" w:eastAsia="仿宋_GB2312" w:hAnsi="Arial" w:cs="Arial" w:hint="eastAsia"/>
          <w:sz w:val="28"/>
          <w:szCs w:val="28"/>
        </w:rPr>
        <w:t>到重点实验室</w:t>
      </w:r>
      <w:r w:rsidRPr="008061EC">
        <w:rPr>
          <w:rFonts w:ascii="仿宋_GB2312" w:eastAsia="仿宋_GB2312" w:hAnsi="Arial" w:cs="Arial" w:hint="eastAsia"/>
          <w:sz w:val="28"/>
          <w:szCs w:val="28"/>
        </w:rPr>
        <w:t>学习或从事科研工作的、外单位注册的在读研究生。</w:t>
      </w:r>
    </w:p>
    <w:p w:rsidR="008061EC" w:rsidRDefault="008061EC" w:rsidP="008061EC">
      <w:pPr>
        <w:adjustRightInd w:val="0"/>
        <w:snapToGrid w:val="0"/>
        <w:spacing w:afterLines="50" w:after="156" w:line="360" w:lineRule="auto"/>
        <w:ind w:firstLineChars="200" w:firstLine="560"/>
        <w:rPr>
          <w:rFonts w:ascii="仿宋_GB2312" w:eastAsia="仿宋_GB2312" w:hAnsi="Arial" w:cs="Arial"/>
          <w:sz w:val="28"/>
          <w:szCs w:val="28"/>
        </w:rPr>
      </w:pPr>
      <w:r w:rsidRPr="008061EC">
        <w:rPr>
          <w:rFonts w:ascii="仿宋_GB2312" w:eastAsia="仿宋_GB2312" w:hAnsi="Arial" w:cs="Arial" w:hint="eastAsia"/>
          <w:sz w:val="28"/>
          <w:szCs w:val="28"/>
        </w:rPr>
        <w:t>第二条</w:t>
      </w:r>
      <w:r w:rsidRPr="008061EC">
        <w:rPr>
          <w:rFonts w:ascii="仿宋_GB2312" w:eastAsia="仿宋_GB2312" w:hAnsi="Arial" w:cs="Arial" w:hint="eastAsia"/>
          <w:sz w:val="28"/>
          <w:szCs w:val="28"/>
        </w:rPr>
        <w:t>  </w:t>
      </w:r>
      <w:r w:rsidRPr="008061EC">
        <w:rPr>
          <w:rFonts w:ascii="仿宋_GB2312" w:eastAsia="仿宋_GB2312" w:hAnsi="Arial" w:cs="Arial" w:hint="eastAsia"/>
          <w:sz w:val="28"/>
          <w:szCs w:val="28"/>
        </w:rPr>
        <w:t>联合培养研究生</w:t>
      </w:r>
      <w:r>
        <w:rPr>
          <w:rFonts w:ascii="仿宋_GB2312" w:eastAsia="仿宋_GB2312" w:hAnsi="Arial" w:cs="Arial" w:hint="eastAsia"/>
          <w:sz w:val="28"/>
          <w:szCs w:val="28"/>
        </w:rPr>
        <w:t>在实验室实习期间，</w:t>
      </w:r>
      <w:r w:rsidRPr="008061EC">
        <w:rPr>
          <w:rFonts w:ascii="仿宋_GB2312" w:eastAsia="仿宋_GB2312" w:hAnsi="Arial" w:cs="Arial" w:hint="eastAsia"/>
          <w:sz w:val="28"/>
          <w:szCs w:val="28"/>
        </w:rPr>
        <w:t>双方的责任与义务、科研经费支出、科研成果（包括专利申请、发表文章以及专利权、著作权等知识产权的权属）等事项</w:t>
      </w:r>
      <w:r>
        <w:rPr>
          <w:rFonts w:ascii="仿宋_GB2312" w:eastAsia="仿宋_GB2312" w:hAnsi="Arial" w:cs="Arial" w:hint="eastAsia"/>
          <w:sz w:val="28"/>
          <w:szCs w:val="28"/>
        </w:rPr>
        <w:t>的</w:t>
      </w:r>
      <w:r w:rsidRPr="008061EC">
        <w:rPr>
          <w:rFonts w:ascii="仿宋_GB2312" w:eastAsia="仿宋_GB2312" w:hAnsi="Arial" w:cs="Arial" w:hint="eastAsia"/>
          <w:sz w:val="28"/>
          <w:szCs w:val="28"/>
        </w:rPr>
        <w:t>约定</w:t>
      </w:r>
      <w:r>
        <w:rPr>
          <w:rFonts w:ascii="仿宋_GB2312" w:eastAsia="仿宋_GB2312" w:hAnsi="Arial" w:cs="Arial" w:hint="eastAsia"/>
          <w:sz w:val="28"/>
          <w:szCs w:val="28"/>
        </w:rPr>
        <w:t>，由合作双方导师共同拟定。</w:t>
      </w:r>
    </w:p>
    <w:p w:rsidR="008061EC" w:rsidRPr="008061EC" w:rsidRDefault="008061EC" w:rsidP="008061EC">
      <w:pPr>
        <w:adjustRightInd w:val="0"/>
        <w:snapToGrid w:val="0"/>
        <w:spacing w:afterLines="50" w:after="156" w:line="360" w:lineRule="auto"/>
        <w:ind w:firstLineChars="200" w:firstLine="560"/>
        <w:rPr>
          <w:rFonts w:ascii="仿宋_GB2312" w:eastAsia="仿宋_GB2312" w:hAnsi="Arial" w:cs="Arial"/>
          <w:sz w:val="28"/>
          <w:szCs w:val="28"/>
        </w:rPr>
      </w:pPr>
      <w:r w:rsidRPr="008061EC">
        <w:rPr>
          <w:rFonts w:ascii="仿宋_GB2312" w:eastAsia="仿宋_GB2312" w:hAnsi="Arial" w:cs="Arial" w:hint="eastAsia"/>
          <w:sz w:val="28"/>
          <w:szCs w:val="28"/>
        </w:rPr>
        <w:t>第三条</w:t>
      </w:r>
      <w:r w:rsidRPr="008061EC">
        <w:rPr>
          <w:rFonts w:ascii="仿宋_GB2312" w:eastAsia="仿宋_GB2312" w:hAnsi="Arial" w:cs="Arial" w:hint="eastAsia"/>
          <w:sz w:val="28"/>
          <w:szCs w:val="28"/>
        </w:rPr>
        <w:t>  </w:t>
      </w:r>
      <w:r w:rsidRPr="008061EC">
        <w:rPr>
          <w:rFonts w:ascii="仿宋_GB2312" w:eastAsia="仿宋_GB2312" w:hAnsi="Arial" w:cs="Arial" w:hint="eastAsia"/>
          <w:sz w:val="28"/>
          <w:szCs w:val="28"/>
        </w:rPr>
        <w:t>联合培养研究生请假离所两周（含）以上者，</w:t>
      </w:r>
      <w:r>
        <w:rPr>
          <w:rFonts w:ascii="仿宋_GB2312" w:eastAsia="仿宋_GB2312" w:hAnsi="Arial" w:cs="Arial" w:hint="eastAsia"/>
          <w:sz w:val="28"/>
          <w:szCs w:val="28"/>
        </w:rPr>
        <w:t>需向合作导师递交请假条，同时离所期间，需要和导师保持联系。</w:t>
      </w:r>
    </w:p>
    <w:p w:rsidR="008061EC" w:rsidRPr="008061EC" w:rsidRDefault="008061EC" w:rsidP="008061EC">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第四</w:t>
      </w:r>
      <w:r w:rsidRPr="008061EC">
        <w:rPr>
          <w:rFonts w:ascii="仿宋_GB2312" w:eastAsia="仿宋_GB2312" w:hAnsi="Arial" w:cs="Arial" w:hint="eastAsia"/>
          <w:sz w:val="28"/>
          <w:szCs w:val="28"/>
        </w:rPr>
        <w:t>条</w:t>
      </w:r>
      <w:r w:rsidRPr="008061EC">
        <w:rPr>
          <w:rFonts w:ascii="仿宋_GB2312" w:eastAsia="仿宋_GB2312" w:hAnsi="Arial" w:cs="Arial" w:hint="eastAsia"/>
          <w:sz w:val="28"/>
          <w:szCs w:val="28"/>
        </w:rPr>
        <w:t>  </w:t>
      </w:r>
      <w:r w:rsidRPr="008061EC">
        <w:rPr>
          <w:rFonts w:ascii="仿宋_GB2312" w:eastAsia="仿宋_GB2312" w:hAnsi="Arial" w:cs="Arial" w:hint="eastAsia"/>
          <w:sz w:val="28"/>
          <w:szCs w:val="28"/>
        </w:rPr>
        <w:t>联培生在</w:t>
      </w:r>
      <w:r>
        <w:rPr>
          <w:rFonts w:ascii="仿宋_GB2312" w:eastAsia="仿宋_GB2312" w:hAnsi="Arial" w:cs="Arial" w:hint="eastAsia"/>
          <w:sz w:val="28"/>
          <w:szCs w:val="28"/>
        </w:rPr>
        <w:t>实验室</w:t>
      </w:r>
      <w:r w:rsidRPr="008061EC">
        <w:rPr>
          <w:rFonts w:ascii="仿宋_GB2312" w:eastAsia="仿宋_GB2312" w:hAnsi="Arial" w:cs="Arial" w:hint="eastAsia"/>
          <w:sz w:val="28"/>
          <w:szCs w:val="28"/>
        </w:rPr>
        <w:t>工作学习期间，其学籍单位是该生的第一责任单位。涉及该生的学籍管理事宜及突发和非常事件，由学籍单位担当处理并承担责任。</w:t>
      </w:r>
    </w:p>
    <w:p w:rsidR="008061EC" w:rsidRPr="008061EC" w:rsidRDefault="008061EC" w:rsidP="008061EC">
      <w:pPr>
        <w:adjustRightInd w:val="0"/>
        <w:snapToGrid w:val="0"/>
        <w:spacing w:afterLines="50" w:after="156" w:line="360" w:lineRule="auto"/>
        <w:ind w:firstLineChars="200" w:firstLine="560"/>
        <w:rPr>
          <w:rFonts w:ascii="仿宋_GB2312" w:eastAsia="仿宋_GB2312" w:hAnsi="Arial" w:cs="Arial"/>
          <w:sz w:val="28"/>
          <w:szCs w:val="28"/>
        </w:rPr>
      </w:pPr>
      <w:r w:rsidRPr="008061EC">
        <w:rPr>
          <w:rFonts w:ascii="仿宋_GB2312" w:eastAsia="仿宋_GB2312" w:hAnsi="Arial" w:cs="Arial" w:hint="eastAsia"/>
          <w:sz w:val="28"/>
          <w:szCs w:val="28"/>
        </w:rPr>
        <w:t>第</w:t>
      </w:r>
      <w:r>
        <w:rPr>
          <w:rFonts w:ascii="仿宋_GB2312" w:eastAsia="仿宋_GB2312" w:hAnsi="Arial" w:cs="Arial" w:hint="eastAsia"/>
          <w:sz w:val="28"/>
          <w:szCs w:val="28"/>
        </w:rPr>
        <w:t>五</w:t>
      </w:r>
      <w:r w:rsidRPr="008061EC">
        <w:rPr>
          <w:rFonts w:ascii="仿宋_GB2312" w:eastAsia="仿宋_GB2312" w:hAnsi="Arial" w:cs="Arial" w:hint="eastAsia"/>
          <w:sz w:val="28"/>
          <w:szCs w:val="28"/>
        </w:rPr>
        <w:t>条</w:t>
      </w:r>
      <w:r w:rsidRPr="008061EC">
        <w:rPr>
          <w:rFonts w:ascii="仿宋_GB2312" w:eastAsia="仿宋_GB2312" w:hAnsi="Arial" w:cs="Arial" w:hint="eastAsia"/>
          <w:sz w:val="28"/>
          <w:szCs w:val="28"/>
        </w:rPr>
        <w:t>  </w:t>
      </w:r>
      <w:r w:rsidRPr="008061EC">
        <w:rPr>
          <w:rFonts w:ascii="仿宋_GB2312" w:eastAsia="仿宋_GB2312" w:hAnsi="Arial" w:cs="Arial" w:hint="eastAsia"/>
          <w:sz w:val="28"/>
          <w:szCs w:val="28"/>
        </w:rPr>
        <w:t>联培生在</w:t>
      </w:r>
      <w:r>
        <w:rPr>
          <w:rFonts w:ascii="仿宋_GB2312" w:eastAsia="仿宋_GB2312" w:hAnsi="Arial" w:cs="Arial" w:hint="eastAsia"/>
          <w:sz w:val="28"/>
          <w:szCs w:val="28"/>
        </w:rPr>
        <w:t>实验室</w:t>
      </w:r>
      <w:r w:rsidRPr="008061EC">
        <w:rPr>
          <w:rFonts w:ascii="仿宋_GB2312" w:eastAsia="仿宋_GB2312" w:hAnsi="Arial" w:cs="Arial" w:hint="eastAsia"/>
          <w:sz w:val="28"/>
          <w:szCs w:val="28"/>
        </w:rPr>
        <w:t>工作学习期间，准予办理《动物研究所临时出入证》，联培时间半年以上（含）可以办理动物研究所邮件账户，不享有</w:t>
      </w:r>
      <w:r>
        <w:rPr>
          <w:rFonts w:ascii="仿宋_GB2312" w:eastAsia="仿宋_GB2312" w:hAnsi="Arial" w:cs="Arial" w:hint="eastAsia"/>
          <w:sz w:val="28"/>
          <w:szCs w:val="28"/>
        </w:rPr>
        <w:t>实验室</w:t>
      </w:r>
      <w:r w:rsidRPr="008061EC">
        <w:rPr>
          <w:rFonts w:ascii="仿宋_GB2312" w:eastAsia="仿宋_GB2312" w:hAnsi="Arial" w:cs="Arial" w:hint="eastAsia"/>
          <w:sz w:val="28"/>
          <w:szCs w:val="28"/>
        </w:rPr>
        <w:t>在读注册研究生的待遇，不提供基本助学金（导师可以视具体情况通过课题经费提供适当生活补助）。</w:t>
      </w:r>
    </w:p>
    <w:p w:rsidR="008061EC" w:rsidRPr="008061EC" w:rsidRDefault="008061EC" w:rsidP="008061EC">
      <w:pPr>
        <w:adjustRightInd w:val="0"/>
        <w:snapToGrid w:val="0"/>
        <w:spacing w:afterLines="50" w:after="156" w:line="360" w:lineRule="auto"/>
        <w:ind w:firstLineChars="200" w:firstLine="560"/>
        <w:rPr>
          <w:rFonts w:ascii="仿宋_GB2312" w:eastAsia="仿宋_GB2312" w:hAnsi="Arial" w:cs="Arial"/>
          <w:sz w:val="28"/>
          <w:szCs w:val="28"/>
        </w:rPr>
      </w:pPr>
      <w:r w:rsidRPr="008061EC">
        <w:rPr>
          <w:rFonts w:ascii="仿宋_GB2312" w:eastAsia="仿宋_GB2312" w:hAnsi="Arial" w:cs="Arial" w:hint="eastAsia"/>
          <w:sz w:val="28"/>
          <w:szCs w:val="28"/>
        </w:rPr>
        <w:t>第</w:t>
      </w:r>
      <w:r>
        <w:rPr>
          <w:rFonts w:ascii="仿宋_GB2312" w:eastAsia="仿宋_GB2312" w:hAnsi="Arial" w:cs="Arial" w:hint="eastAsia"/>
          <w:sz w:val="28"/>
          <w:szCs w:val="28"/>
        </w:rPr>
        <w:t>六</w:t>
      </w:r>
      <w:r w:rsidRPr="008061EC">
        <w:rPr>
          <w:rFonts w:ascii="仿宋_GB2312" w:eastAsia="仿宋_GB2312" w:hAnsi="Arial" w:cs="Arial" w:hint="eastAsia"/>
          <w:sz w:val="28"/>
          <w:szCs w:val="28"/>
        </w:rPr>
        <w:t>条</w:t>
      </w:r>
      <w:r w:rsidRPr="008061EC">
        <w:rPr>
          <w:rFonts w:ascii="仿宋_GB2312" w:eastAsia="仿宋_GB2312" w:hAnsi="Arial" w:cs="Arial" w:hint="eastAsia"/>
          <w:sz w:val="28"/>
          <w:szCs w:val="28"/>
        </w:rPr>
        <w:t>  </w:t>
      </w:r>
      <w:r w:rsidRPr="008061EC">
        <w:rPr>
          <w:rFonts w:ascii="仿宋_GB2312" w:eastAsia="仿宋_GB2312" w:hAnsi="Arial" w:cs="Arial" w:hint="eastAsia"/>
          <w:sz w:val="28"/>
          <w:szCs w:val="28"/>
        </w:rPr>
        <w:t>当联培生发生意外事件，由联合培养导师在第一时间向该生学籍单位导师和</w:t>
      </w:r>
      <w:r>
        <w:rPr>
          <w:rFonts w:ascii="仿宋_GB2312" w:eastAsia="仿宋_GB2312" w:hAnsi="Arial" w:cs="Arial" w:hint="eastAsia"/>
          <w:sz w:val="28"/>
          <w:szCs w:val="28"/>
        </w:rPr>
        <w:t>重点实验室</w:t>
      </w:r>
      <w:r w:rsidRPr="008061EC">
        <w:rPr>
          <w:rFonts w:ascii="仿宋_GB2312" w:eastAsia="仿宋_GB2312" w:hAnsi="Arial" w:cs="Arial" w:hint="eastAsia"/>
          <w:sz w:val="28"/>
          <w:szCs w:val="28"/>
        </w:rPr>
        <w:t>报告情况，由该生学籍单位在第一时间发出事件处置意见并及时派代表赶赴现场主持处理。学籍单位代表如因距离遥远不能于第一时间赶到现场，应以传真方式授权动物所研</w:t>
      </w:r>
      <w:r w:rsidRPr="008061EC">
        <w:rPr>
          <w:rFonts w:ascii="仿宋_GB2312" w:eastAsia="仿宋_GB2312" w:hAnsi="Arial" w:cs="Arial" w:hint="eastAsia"/>
          <w:sz w:val="28"/>
          <w:szCs w:val="28"/>
        </w:rPr>
        <w:lastRenderedPageBreak/>
        <w:t>究生部按其意见临时代为处理。</w:t>
      </w:r>
    </w:p>
    <w:p w:rsidR="008061EC" w:rsidRPr="008061EC" w:rsidRDefault="008061EC" w:rsidP="008061EC">
      <w:pPr>
        <w:adjustRightInd w:val="0"/>
        <w:snapToGrid w:val="0"/>
        <w:spacing w:afterLines="50" w:after="156" w:line="360" w:lineRule="auto"/>
        <w:ind w:firstLineChars="200" w:firstLine="560"/>
        <w:rPr>
          <w:rFonts w:ascii="仿宋_GB2312" w:eastAsia="仿宋_GB2312" w:hAnsi="Arial" w:cs="Arial"/>
          <w:sz w:val="28"/>
          <w:szCs w:val="28"/>
        </w:rPr>
      </w:pPr>
      <w:r w:rsidRPr="008061EC">
        <w:rPr>
          <w:rFonts w:ascii="仿宋_GB2312" w:eastAsia="仿宋_GB2312" w:hAnsi="Arial" w:cs="Arial" w:hint="eastAsia"/>
          <w:sz w:val="28"/>
          <w:szCs w:val="28"/>
        </w:rPr>
        <w:t>第</w:t>
      </w:r>
      <w:r w:rsidR="00AC722A">
        <w:rPr>
          <w:rFonts w:ascii="仿宋_GB2312" w:eastAsia="仿宋_GB2312" w:hAnsi="Arial" w:cs="Arial" w:hint="eastAsia"/>
          <w:sz w:val="28"/>
          <w:szCs w:val="28"/>
        </w:rPr>
        <w:t>七</w:t>
      </w:r>
      <w:r w:rsidRPr="008061EC">
        <w:rPr>
          <w:rFonts w:ascii="仿宋_GB2312" w:eastAsia="仿宋_GB2312" w:hAnsi="Arial" w:cs="Arial" w:hint="eastAsia"/>
          <w:sz w:val="28"/>
          <w:szCs w:val="28"/>
        </w:rPr>
        <w:t>条</w:t>
      </w:r>
      <w:r w:rsidRPr="008061EC">
        <w:rPr>
          <w:rFonts w:ascii="仿宋_GB2312" w:eastAsia="仿宋_GB2312" w:hAnsi="Arial" w:cs="Arial" w:hint="eastAsia"/>
          <w:sz w:val="28"/>
          <w:szCs w:val="28"/>
        </w:rPr>
        <w:t>  </w:t>
      </w:r>
      <w:r w:rsidRPr="008061EC">
        <w:rPr>
          <w:rFonts w:ascii="仿宋_GB2312" w:eastAsia="仿宋_GB2312" w:hAnsi="Arial" w:cs="Arial" w:hint="eastAsia"/>
          <w:sz w:val="28"/>
          <w:szCs w:val="28"/>
        </w:rPr>
        <w:t>联培生的毕业学位论文答辩由其学籍单位负责组织实施，科研成果及发表论文必须遵守</w:t>
      </w:r>
      <w:r w:rsidR="00AC722A">
        <w:rPr>
          <w:rFonts w:ascii="仿宋_GB2312" w:eastAsia="仿宋_GB2312" w:hAnsi="Arial" w:cs="Arial" w:hint="eastAsia"/>
          <w:sz w:val="28"/>
          <w:szCs w:val="28"/>
        </w:rPr>
        <w:t>双方导师</w:t>
      </w:r>
      <w:r w:rsidRPr="008061EC">
        <w:rPr>
          <w:rFonts w:ascii="仿宋_GB2312" w:eastAsia="仿宋_GB2312" w:hAnsi="Arial" w:cs="Arial" w:hint="eastAsia"/>
          <w:sz w:val="28"/>
          <w:szCs w:val="28"/>
        </w:rPr>
        <w:t>约定。</w:t>
      </w:r>
    </w:p>
    <w:p w:rsidR="008061EC" w:rsidRPr="008061EC" w:rsidRDefault="008061EC" w:rsidP="008061EC">
      <w:pPr>
        <w:adjustRightInd w:val="0"/>
        <w:snapToGrid w:val="0"/>
        <w:spacing w:afterLines="50" w:after="156" w:line="360" w:lineRule="auto"/>
        <w:ind w:firstLineChars="200" w:firstLine="560"/>
        <w:rPr>
          <w:rFonts w:ascii="仿宋_GB2312" w:eastAsia="仿宋_GB2312" w:hAnsi="Arial" w:cs="Arial"/>
          <w:sz w:val="28"/>
          <w:szCs w:val="28"/>
        </w:rPr>
      </w:pPr>
      <w:r w:rsidRPr="008061EC">
        <w:rPr>
          <w:rFonts w:ascii="仿宋_GB2312" w:eastAsia="仿宋_GB2312" w:hAnsi="Arial" w:cs="Arial" w:hint="eastAsia"/>
          <w:sz w:val="28"/>
          <w:szCs w:val="28"/>
        </w:rPr>
        <w:t>第</w:t>
      </w:r>
      <w:r w:rsidR="00AC722A">
        <w:rPr>
          <w:rFonts w:ascii="仿宋_GB2312" w:eastAsia="仿宋_GB2312" w:hAnsi="Arial" w:cs="Arial" w:hint="eastAsia"/>
          <w:sz w:val="28"/>
          <w:szCs w:val="28"/>
        </w:rPr>
        <w:t>八</w:t>
      </w:r>
      <w:r w:rsidRPr="008061EC">
        <w:rPr>
          <w:rFonts w:ascii="仿宋_GB2312" w:eastAsia="仿宋_GB2312" w:hAnsi="Arial" w:cs="Arial" w:hint="eastAsia"/>
          <w:sz w:val="28"/>
          <w:szCs w:val="28"/>
        </w:rPr>
        <w:t>条</w:t>
      </w:r>
      <w:r w:rsidRPr="008061EC">
        <w:rPr>
          <w:rFonts w:ascii="仿宋_GB2312" w:eastAsia="仿宋_GB2312" w:hAnsi="Arial" w:cs="Arial" w:hint="eastAsia"/>
          <w:sz w:val="28"/>
          <w:szCs w:val="28"/>
        </w:rPr>
        <w:t>  </w:t>
      </w:r>
      <w:r w:rsidRPr="008061EC">
        <w:rPr>
          <w:rFonts w:ascii="仿宋_GB2312" w:eastAsia="仿宋_GB2312" w:hAnsi="Arial" w:cs="Arial" w:hint="eastAsia"/>
          <w:sz w:val="28"/>
          <w:szCs w:val="28"/>
        </w:rPr>
        <w:t>本规定自公布之日起开始实施。</w:t>
      </w:r>
    </w:p>
    <w:p w:rsidR="008061EC" w:rsidRDefault="008061EC" w:rsidP="008061EC">
      <w:pPr>
        <w:widowControl/>
        <w:spacing w:line="440" w:lineRule="atLeast"/>
        <w:ind w:firstLine="462"/>
        <w:jc w:val="left"/>
        <w:rPr>
          <w:rFonts w:ascii="宋体" w:eastAsia="宋体" w:hAnsi="宋体" w:cs="宋体"/>
          <w:kern w:val="0"/>
          <w:sz w:val="24"/>
          <w:szCs w:val="24"/>
        </w:rPr>
      </w:pPr>
      <w:r w:rsidRPr="009130BD">
        <w:rPr>
          <w:rFonts w:ascii="宋体" w:eastAsia="宋体" w:hAnsi="宋体" w:cs="宋体"/>
          <w:kern w:val="0"/>
          <w:sz w:val="24"/>
          <w:szCs w:val="24"/>
        </w:rPr>
        <w:t> </w:t>
      </w:r>
    </w:p>
    <w:p w:rsidR="00B6128D" w:rsidRPr="00B6128D" w:rsidRDefault="00B6128D" w:rsidP="00B6128D">
      <w:pPr>
        <w:adjustRightInd w:val="0"/>
        <w:snapToGrid w:val="0"/>
        <w:spacing w:afterLines="50" w:after="156" w:line="360" w:lineRule="auto"/>
        <w:ind w:firstLineChars="1063" w:firstLine="2976"/>
        <w:jc w:val="center"/>
        <w:rPr>
          <w:rFonts w:ascii="仿宋_GB2312" w:eastAsia="仿宋_GB2312" w:hAnsi="Arial" w:cs="Arial"/>
          <w:sz w:val="28"/>
          <w:szCs w:val="28"/>
        </w:rPr>
      </w:pPr>
    </w:p>
    <w:p w:rsidR="00B6128D" w:rsidRPr="00B6128D" w:rsidRDefault="00B6128D" w:rsidP="00B6128D">
      <w:pPr>
        <w:adjustRightInd w:val="0"/>
        <w:snapToGrid w:val="0"/>
        <w:spacing w:afterLines="50" w:after="156" w:line="360" w:lineRule="auto"/>
        <w:ind w:firstLineChars="1063" w:firstLine="2976"/>
        <w:jc w:val="center"/>
        <w:rPr>
          <w:rFonts w:ascii="仿宋_GB2312" w:eastAsia="仿宋_GB2312" w:hAnsi="Arial" w:cs="Arial"/>
          <w:sz w:val="28"/>
          <w:szCs w:val="28"/>
        </w:rPr>
      </w:pPr>
      <w:r w:rsidRPr="00B6128D">
        <w:rPr>
          <w:rFonts w:ascii="仿宋_GB2312" w:eastAsia="仿宋_GB2312" w:hAnsi="Arial" w:cs="Arial" w:hint="eastAsia"/>
          <w:sz w:val="28"/>
          <w:szCs w:val="28"/>
        </w:rPr>
        <w:t>农业虫害鼠害综合治理研究国家重点实验室</w:t>
      </w:r>
    </w:p>
    <w:p w:rsidR="00B6128D" w:rsidRPr="005857F3" w:rsidRDefault="00B6128D" w:rsidP="00B6128D">
      <w:pPr>
        <w:adjustRightInd w:val="0"/>
        <w:snapToGrid w:val="0"/>
        <w:spacing w:afterLines="50" w:after="156" w:line="360" w:lineRule="auto"/>
        <w:ind w:firstLineChars="860" w:firstLine="2408"/>
        <w:jc w:val="center"/>
        <w:rPr>
          <w:rFonts w:ascii="仿宋_GB2312" w:eastAsia="仿宋_GB2312" w:hAnsi="Arial" w:cs="Arial" w:hint="eastAsia"/>
          <w:sz w:val="28"/>
          <w:szCs w:val="28"/>
        </w:rPr>
      </w:pPr>
      <w:r w:rsidRPr="00686FA3">
        <w:rPr>
          <w:rFonts w:ascii="仿宋_GB2312" w:eastAsia="仿宋_GB2312" w:hAnsi="Arial" w:cs="Arial" w:hint="eastAsia"/>
          <w:sz w:val="28"/>
          <w:szCs w:val="28"/>
        </w:rPr>
        <w:t>二零</w:t>
      </w:r>
      <w:r w:rsidR="00E628F4">
        <w:rPr>
          <w:rFonts w:ascii="仿宋_GB2312" w:eastAsia="仿宋_GB2312" w:hAnsi="Arial" w:cs="Arial" w:hint="eastAsia"/>
          <w:sz w:val="28"/>
          <w:szCs w:val="28"/>
        </w:rPr>
        <w:t>一四</w:t>
      </w:r>
      <w:r w:rsidRPr="00686FA3">
        <w:rPr>
          <w:rFonts w:ascii="仿宋_GB2312" w:eastAsia="仿宋_GB2312" w:hAnsi="Arial" w:cs="Arial" w:hint="eastAsia"/>
          <w:sz w:val="28"/>
          <w:szCs w:val="28"/>
        </w:rPr>
        <w:t>年五月</w:t>
      </w:r>
      <w:r w:rsidR="00E628F4">
        <w:rPr>
          <w:rFonts w:ascii="仿宋_GB2312" w:eastAsia="仿宋_GB2312" w:hAnsi="Arial" w:cs="Arial" w:hint="eastAsia"/>
          <w:sz w:val="28"/>
          <w:szCs w:val="28"/>
        </w:rPr>
        <w:t>二十三</w:t>
      </w:r>
      <w:bookmarkStart w:id="0" w:name="_GoBack"/>
      <w:bookmarkEnd w:id="0"/>
      <w:r w:rsidRPr="00686FA3">
        <w:rPr>
          <w:rFonts w:ascii="仿宋_GB2312" w:eastAsia="仿宋_GB2312" w:hAnsi="Arial" w:cs="Arial" w:hint="eastAsia"/>
          <w:sz w:val="28"/>
          <w:szCs w:val="28"/>
        </w:rPr>
        <w:t>日</w:t>
      </w:r>
    </w:p>
    <w:p w:rsidR="005354E7" w:rsidRPr="00B6128D" w:rsidRDefault="001746AE" w:rsidP="00B6128D">
      <w:pPr>
        <w:adjustRightInd w:val="0"/>
        <w:snapToGrid w:val="0"/>
        <w:spacing w:afterLines="50" w:after="156" w:line="360" w:lineRule="auto"/>
        <w:ind w:firstLineChars="1063" w:firstLine="2976"/>
        <w:jc w:val="center"/>
        <w:rPr>
          <w:rFonts w:ascii="仿宋_GB2312" w:eastAsia="仿宋_GB2312" w:hAnsi="Arial" w:cs="Arial"/>
          <w:sz w:val="28"/>
          <w:szCs w:val="28"/>
        </w:rPr>
      </w:pPr>
    </w:p>
    <w:sectPr w:rsidR="005354E7" w:rsidRPr="00B612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6AE" w:rsidRDefault="001746AE" w:rsidP="00B6128D">
      <w:r>
        <w:separator/>
      </w:r>
    </w:p>
  </w:endnote>
  <w:endnote w:type="continuationSeparator" w:id="0">
    <w:p w:rsidR="001746AE" w:rsidRDefault="001746AE" w:rsidP="00B61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6AE" w:rsidRDefault="001746AE" w:rsidP="00B6128D">
      <w:r>
        <w:separator/>
      </w:r>
    </w:p>
  </w:footnote>
  <w:footnote w:type="continuationSeparator" w:id="0">
    <w:p w:rsidR="001746AE" w:rsidRDefault="001746AE" w:rsidP="00B61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1EC"/>
    <w:rsid w:val="001746AE"/>
    <w:rsid w:val="002F232B"/>
    <w:rsid w:val="008061EC"/>
    <w:rsid w:val="00AC4A3F"/>
    <w:rsid w:val="00AC722A"/>
    <w:rsid w:val="00B6128D"/>
    <w:rsid w:val="00E62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4F582"/>
  <w15:chartTrackingRefBased/>
  <w15:docId w15:val="{8EFE8C8B-310D-4646-B0AF-A0404234A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1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2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6128D"/>
    <w:rPr>
      <w:sz w:val="18"/>
      <w:szCs w:val="18"/>
    </w:rPr>
  </w:style>
  <w:style w:type="paragraph" w:styleId="a5">
    <w:name w:val="footer"/>
    <w:basedOn w:val="a"/>
    <w:link w:val="a6"/>
    <w:uiPriority w:val="99"/>
    <w:unhideWhenUsed/>
    <w:rsid w:val="00B6128D"/>
    <w:pPr>
      <w:tabs>
        <w:tab w:val="center" w:pos="4153"/>
        <w:tab w:val="right" w:pos="8306"/>
      </w:tabs>
      <w:snapToGrid w:val="0"/>
      <w:jc w:val="left"/>
    </w:pPr>
    <w:rPr>
      <w:sz w:val="18"/>
      <w:szCs w:val="18"/>
    </w:rPr>
  </w:style>
  <w:style w:type="character" w:customStyle="1" w:styleId="a6">
    <w:name w:val="页脚 字符"/>
    <w:basedOn w:val="a0"/>
    <w:link w:val="a5"/>
    <w:uiPriority w:val="99"/>
    <w:rsid w:val="00B612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renss</dc:creator>
  <cp:keywords/>
  <dc:description/>
  <cp:lastModifiedBy>renss</cp:lastModifiedBy>
  <cp:revision>3</cp:revision>
  <dcterms:created xsi:type="dcterms:W3CDTF">2016-11-22T10:10:00Z</dcterms:created>
  <dcterms:modified xsi:type="dcterms:W3CDTF">2016-12-05T08:34:00Z</dcterms:modified>
</cp:coreProperties>
</file>