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E70" w:rsidRDefault="00173E70" w:rsidP="00173E70">
      <w:pPr>
        <w:adjustRightInd w:val="0"/>
        <w:snapToGrid w:val="0"/>
        <w:spacing w:line="360" w:lineRule="auto"/>
        <w:jc w:val="center"/>
        <w:rPr>
          <w:rFonts w:ascii="华文新魏" w:eastAsia="华文新魏"/>
          <w:sz w:val="36"/>
          <w:szCs w:val="36"/>
        </w:rPr>
      </w:pPr>
      <w:r>
        <w:rPr>
          <w:rFonts w:ascii="华文新魏" w:eastAsia="华文新魏" w:hint="eastAsia"/>
          <w:sz w:val="36"/>
          <w:szCs w:val="36"/>
        </w:rPr>
        <w:t>农业虫害鼠害综合治理研究国家重点实验室</w:t>
      </w:r>
    </w:p>
    <w:p w:rsidR="00173E70" w:rsidRPr="00173E70" w:rsidRDefault="00173E70" w:rsidP="00173E70">
      <w:pPr>
        <w:adjustRightInd w:val="0"/>
        <w:snapToGrid w:val="0"/>
        <w:spacing w:afterLines="50" w:after="156" w:line="360" w:lineRule="auto"/>
        <w:jc w:val="center"/>
        <w:rPr>
          <w:rFonts w:ascii="华文新魏" w:eastAsia="华文新魏"/>
          <w:sz w:val="36"/>
          <w:szCs w:val="36"/>
        </w:rPr>
      </w:pPr>
      <w:r w:rsidRPr="00173E70">
        <w:rPr>
          <w:rFonts w:ascii="华文新魏" w:eastAsia="华文新魏" w:hint="eastAsia"/>
          <w:sz w:val="36"/>
          <w:szCs w:val="36"/>
        </w:rPr>
        <w:t>国家奖学金评审</w:t>
      </w:r>
      <w:r>
        <w:rPr>
          <w:rFonts w:ascii="华文新魏" w:eastAsia="华文新魏" w:hint="eastAsia"/>
          <w:sz w:val="36"/>
          <w:szCs w:val="36"/>
        </w:rPr>
        <w:t>推荐</w:t>
      </w:r>
      <w:r w:rsidRPr="00173E70">
        <w:rPr>
          <w:rFonts w:ascii="华文新魏" w:eastAsia="华文新魏" w:hint="eastAsia"/>
          <w:sz w:val="36"/>
          <w:szCs w:val="36"/>
        </w:rPr>
        <w:t>实施细则</w:t>
      </w:r>
    </w:p>
    <w:p w:rsidR="00173E70" w:rsidRPr="00173E70" w:rsidRDefault="00173E70" w:rsidP="00173E70">
      <w:pPr>
        <w:adjustRightInd w:val="0"/>
        <w:snapToGrid w:val="0"/>
        <w:spacing w:afterLines="50" w:after="156" w:line="360" w:lineRule="auto"/>
        <w:ind w:firstLineChars="200" w:firstLine="560"/>
        <w:rPr>
          <w:rFonts w:ascii="仿宋_GB2312" w:eastAsia="仿宋_GB2312" w:hAnsi="Arial" w:cs="Arial"/>
          <w:sz w:val="28"/>
          <w:szCs w:val="28"/>
        </w:rPr>
      </w:pPr>
      <w:r w:rsidRPr="00173E70">
        <w:rPr>
          <w:rFonts w:ascii="仿宋_GB2312" w:eastAsia="仿宋_GB2312" w:hAnsi="Arial" w:cs="Arial" w:hint="eastAsia"/>
          <w:sz w:val="28"/>
          <w:szCs w:val="28"/>
        </w:rPr>
        <w:t>为提高研究生培养质量，激励广大研究生积极进取、勇于创新，培养德才兼备的高素质创新创业人才，根据财政部教育部</w:t>
      </w:r>
      <w:r>
        <w:rPr>
          <w:rFonts w:ascii="仿宋_GB2312" w:eastAsia="仿宋_GB2312" w:hAnsi="Arial" w:cs="Arial" w:hint="eastAsia"/>
          <w:sz w:val="28"/>
          <w:szCs w:val="28"/>
        </w:rPr>
        <w:t>《</w:t>
      </w:r>
      <w:r w:rsidRPr="00173E70">
        <w:rPr>
          <w:rFonts w:ascii="仿宋_GB2312" w:eastAsia="仿宋_GB2312" w:hAnsi="Arial" w:cs="Arial" w:hint="eastAsia"/>
          <w:sz w:val="28"/>
          <w:szCs w:val="28"/>
        </w:rPr>
        <w:t>中国科学院动物研究所</w:t>
      </w:r>
      <w:r>
        <w:rPr>
          <w:rFonts w:ascii="仿宋_GB2312" w:eastAsia="仿宋_GB2312" w:hAnsi="Arial" w:cs="Arial" w:hint="eastAsia"/>
          <w:sz w:val="28"/>
          <w:szCs w:val="28"/>
        </w:rPr>
        <w:t>国家奖学金评审办法》，结合实验室</w:t>
      </w:r>
      <w:r w:rsidRPr="00173E70">
        <w:rPr>
          <w:rFonts w:ascii="仿宋_GB2312" w:eastAsia="仿宋_GB2312" w:hAnsi="Arial" w:cs="Arial" w:hint="eastAsia"/>
          <w:sz w:val="28"/>
          <w:szCs w:val="28"/>
        </w:rPr>
        <w:t>实际情况，特制定本实施细则。</w:t>
      </w:r>
    </w:p>
    <w:p w:rsidR="00173E70" w:rsidRPr="00173E70" w:rsidRDefault="00173E70" w:rsidP="00173E70">
      <w:pPr>
        <w:adjustRightInd w:val="0"/>
        <w:snapToGrid w:val="0"/>
        <w:spacing w:afterLines="50" w:after="156" w:line="360" w:lineRule="auto"/>
        <w:ind w:firstLineChars="200" w:firstLine="560"/>
        <w:rPr>
          <w:rFonts w:ascii="仿宋_GB2312" w:eastAsia="仿宋_GB2312" w:hAnsi="Arial" w:cs="Arial"/>
          <w:sz w:val="28"/>
          <w:szCs w:val="28"/>
        </w:rPr>
      </w:pPr>
      <w:r w:rsidRPr="00173E70">
        <w:rPr>
          <w:rFonts w:ascii="仿宋_GB2312" w:eastAsia="仿宋_GB2312" w:hAnsi="Arial" w:cs="Arial" w:hint="eastAsia"/>
          <w:sz w:val="28"/>
          <w:szCs w:val="28"/>
        </w:rPr>
        <w:t> </w:t>
      </w:r>
      <w:r w:rsidRPr="00173E70">
        <w:rPr>
          <w:rFonts w:ascii="仿宋_GB2312" w:eastAsia="仿宋_GB2312" w:hAnsi="Arial" w:cs="Arial" w:hint="eastAsia"/>
          <w:sz w:val="28"/>
          <w:szCs w:val="28"/>
        </w:rPr>
        <w:t>第一条</w:t>
      </w:r>
      <w:r w:rsidRPr="00173E70">
        <w:rPr>
          <w:rFonts w:ascii="仿宋_GB2312" w:eastAsia="仿宋_GB2312" w:hAnsi="Arial" w:cs="Arial" w:hint="eastAsia"/>
          <w:sz w:val="28"/>
          <w:szCs w:val="28"/>
        </w:rPr>
        <w:t>  </w:t>
      </w:r>
      <w:r w:rsidRPr="00173E70">
        <w:rPr>
          <w:rFonts w:ascii="仿宋_GB2312" w:eastAsia="仿宋_GB2312" w:hAnsi="Arial" w:cs="Arial" w:hint="eastAsia"/>
          <w:sz w:val="28"/>
          <w:szCs w:val="28"/>
        </w:rPr>
        <w:t>本实施细则适用于在中国科学院大学按照国家招生计划录取的、在中国科学院动物研究所接受研究生学历教育的全日制学生（包含非在职少数民族骨干计划学生）。</w:t>
      </w:r>
    </w:p>
    <w:p w:rsidR="00173E70" w:rsidRPr="00173E70" w:rsidRDefault="00173E70" w:rsidP="00173E70">
      <w:pPr>
        <w:adjustRightInd w:val="0"/>
        <w:snapToGrid w:val="0"/>
        <w:spacing w:afterLines="50" w:after="156" w:line="360" w:lineRule="auto"/>
        <w:ind w:firstLineChars="200" w:firstLine="560"/>
        <w:rPr>
          <w:rFonts w:ascii="仿宋_GB2312" w:eastAsia="仿宋_GB2312" w:hAnsi="Arial" w:cs="Arial"/>
          <w:sz w:val="28"/>
          <w:szCs w:val="28"/>
        </w:rPr>
      </w:pPr>
      <w:r w:rsidRPr="00173E70">
        <w:rPr>
          <w:rFonts w:ascii="仿宋_GB2312" w:eastAsia="仿宋_GB2312" w:hAnsi="Arial" w:cs="Arial" w:hint="eastAsia"/>
          <w:sz w:val="28"/>
          <w:szCs w:val="28"/>
        </w:rPr>
        <w:t>第二条</w:t>
      </w:r>
      <w:r w:rsidRPr="00173E70">
        <w:rPr>
          <w:rFonts w:ascii="仿宋_GB2312" w:eastAsia="仿宋_GB2312" w:hAnsi="Arial" w:cs="Arial" w:hint="eastAsia"/>
          <w:sz w:val="28"/>
          <w:szCs w:val="28"/>
        </w:rPr>
        <w:t>  </w:t>
      </w:r>
      <w:r w:rsidRPr="00173E70">
        <w:rPr>
          <w:rFonts w:ascii="仿宋_GB2312" w:eastAsia="仿宋_GB2312" w:hAnsi="Arial" w:cs="Arial" w:hint="eastAsia"/>
          <w:sz w:val="28"/>
          <w:szCs w:val="28"/>
        </w:rPr>
        <w:t>每年国家奖学金名额由</w:t>
      </w:r>
      <w:r>
        <w:rPr>
          <w:rFonts w:ascii="仿宋_GB2312" w:eastAsia="仿宋_GB2312" w:hAnsi="Arial" w:cs="Arial" w:hint="eastAsia"/>
          <w:sz w:val="28"/>
          <w:szCs w:val="28"/>
        </w:rPr>
        <w:t>动物所研究生部</w:t>
      </w:r>
      <w:r w:rsidRPr="00173E70">
        <w:rPr>
          <w:rFonts w:ascii="仿宋_GB2312" w:eastAsia="仿宋_GB2312" w:hAnsi="Arial" w:cs="Arial" w:hint="eastAsia"/>
          <w:sz w:val="28"/>
          <w:szCs w:val="28"/>
        </w:rPr>
        <w:t>按比例分配。博士生国家奖学金奖励标准为每生每年3万元；硕士生国家奖学金奖励标准为每生每年2万元。</w:t>
      </w:r>
    </w:p>
    <w:p w:rsidR="00173E70" w:rsidRDefault="00173E70" w:rsidP="00173E70">
      <w:pPr>
        <w:adjustRightInd w:val="0"/>
        <w:snapToGrid w:val="0"/>
        <w:spacing w:afterLines="50" w:after="156" w:line="360" w:lineRule="auto"/>
        <w:ind w:firstLineChars="200" w:firstLine="560"/>
        <w:rPr>
          <w:rFonts w:ascii="仿宋_GB2312" w:eastAsia="仿宋_GB2312" w:hAnsi="Arial" w:cs="Arial"/>
          <w:sz w:val="28"/>
          <w:szCs w:val="28"/>
        </w:rPr>
      </w:pPr>
      <w:r w:rsidRPr="00173E70">
        <w:rPr>
          <w:rFonts w:ascii="仿宋_GB2312" w:eastAsia="仿宋_GB2312" w:hAnsi="Arial" w:cs="Arial" w:hint="eastAsia"/>
          <w:sz w:val="28"/>
          <w:szCs w:val="28"/>
        </w:rPr>
        <w:t>国家奖学金必须足额发至获奖者本人。不得替代、拆解国家奖学金，不得以获得国家奖学金为理由停发或扣发其它已获得或应获得的各类奖助学金。</w:t>
      </w:r>
    </w:p>
    <w:p w:rsidR="00173E70" w:rsidRPr="00173E70" w:rsidRDefault="00173E70" w:rsidP="00173E70">
      <w:pPr>
        <w:adjustRightInd w:val="0"/>
        <w:snapToGrid w:val="0"/>
        <w:spacing w:afterLines="50" w:after="156" w:line="360" w:lineRule="auto"/>
        <w:ind w:firstLineChars="200" w:firstLine="560"/>
        <w:rPr>
          <w:rFonts w:ascii="仿宋_GB2312" w:eastAsia="仿宋_GB2312" w:hAnsi="Arial" w:cs="Arial"/>
          <w:sz w:val="28"/>
          <w:szCs w:val="28"/>
        </w:rPr>
      </w:pPr>
      <w:r w:rsidRPr="00173E70">
        <w:rPr>
          <w:rFonts w:ascii="仿宋_GB2312" w:eastAsia="仿宋_GB2312" w:hAnsi="Arial" w:cs="Arial" w:hint="eastAsia"/>
          <w:sz w:val="28"/>
          <w:szCs w:val="28"/>
        </w:rPr>
        <w:t>第三条</w:t>
      </w:r>
      <w:r w:rsidRPr="00173E70">
        <w:rPr>
          <w:rFonts w:ascii="仿宋_GB2312" w:eastAsia="仿宋_GB2312" w:hAnsi="Arial" w:cs="Arial" w:hint="eastAsia"/>
          <w:sz w:val="28"/>
          <w:szCs w:val="28"/>
        </w:rPr>
        <w:t>  </w:t>
      </w:r>
      <w:r w:rsidRPr="00173E70">
        <w:rPr>
          <w:rFonts w:ascii="仿宋_GB2312" w:eastAsia="仿宋_GB2312" w:hAnsi="Arial" w:cs="Arial" w:hint="eastAsia"/>
          <w:sz w:val="28"/>
          <w:szCs w:val="28"/>
        </w:rPr>
        <w:t>评选条件：</w:t>
      </w:r>
    </w:p>
    <w:p w:rsidR="00173E70" w:rsidRPr="00173E70" w:rsidRDefault="00173E70" w:rsidP="00173E70">
      <w:pPr>
        <w:adjustRightInd w:val="0"/>
        <w:snapToGrid w:val="0"/>
        <w:spacing w:afterLines="50" w:after="156" w:line="360" w:lineRule="auto"/>
        <w:ind w:firstLineChars="200" w:firstLine="560"/>
        <w:rPr>
          <w:rFonts w:ascii="仿宋_GB2312" w:eastAsia="仿宋_GB2312" w:hAnsi="Arial" w:cs="Arial"/>
          <w:sz w:val="28"/>
          <w:szCs w:val="28"/>
        </w:rPr>
      </w:pPr>
      <w:r w:rsidRPr="00173E70">
        <w:rPr>
          <w:rFonts w:ascii="仿宋_GB2312" w:eastAsia="仿宋_GB2312" w:hAnsi="Arial" w:cs="Arial" w:hint="eastAsia"/>
          <w:sz w:val="28"/>
          <w:szCs w:val="28"/>
        </w:rPr>
        <w:t>一、热爱社会主义祖国，拥护中国共产党的领导；</w:t>
      </w:r>
    </w:p>
    <w:p w:rsidR="00173E70" w:rsidRPr="00173E70" w:rsidRDefault="00173E70" w:rsidP="00173E70">
      <w:pPr>
        <w:adjustRightInd w:val="0"/>
        <w:snapToGrid w:val="0"/>
        <w:spacing w:afterLines="50" w:after="156" w:line="360" w:lineRule="auto"/>
        <w:ind w:firstLineChars="200" w:firstLine="560"/>
        <w:rPr>
          <w:rFonts w:ascii="仿宋_GB2312" w:eastAsia="仿宋_GB2312" w:hAnsi="Arial" w:cs="Arial"/>
          <w:sz w:val="28"/>
          <w:szCs w:val="28"/>
        </w:rPr>
      </w:pPr>
      <w:r w:rsidRPr="00173E70">
        <w:rPr>
          <w:rFonts w:ascii="仿宋_GB2312" w:eastAsia="仿宋_GB2312" w:hAnsi="Arial" w:cs="Arial" w:hint="eastAsia"/>
          <w:sz w:val="28"/>
          <w:szCs w:val="28"/>
        </w:rPr>
        <w:t>二、遵守宪法和法律，遵守国科大及动物研究所各项规章制度；</w:t>
      </w:r>
    </w:p>
    <w:p w:rsidR="00173E70" w:rsidRPr="00173E70" w:rsidRDefault="00173E70" w:rsidP="00173E70">
      <w:pPr>
        <w:adjustRightInd w:val="0"/>
        <w:snapToGrid w:val="0"/>
        <w:spacing w:afterLines="50" w:after="156" w:line="360" w:lineRule="auto"/>
        <w:ind w:firstLineChars="200" w:firstLine="560"/>
        <w:rPr>
          <w:rFonts w:ascii="仿宋_GB2312" w:eastAsia="仿宋_GB2312" w:hAnsi="Arial" w:cs="Arial"/>
          <w:sz w:val="28"/>
          <w:szCs w:val="28"/>
        </w:rPr>
      </w:pPr>
      <w:r w:rsidRPr="00173E70">
        <w:rPr>
          <w:rFonts w:ascii="仿宋_GB2312" w:eastAsia="仿宋_GB2312" w:hAnsi="Arial" w:cs="Arial" w:hint="eastAsia"/>
          <w:sz w:val="28"/>
          <w:szCs w:val="28"/>
        </w:rPr>
        <w:t>三、诚实守信，道德品质优良；</w:t>
      </w:r>
    </w:p>
    <w:p w:rsidR="00173E70" w:rsidRPr="00173E70" w:rsidRDefault="00173E70" w:rsidP="00173E70">
      <w:pPr>
        <w:adjustRightInd w:val="0"/>
        <w:snapToGrid w:val="0"/>
        <w:spacing w:afterLines="50" w:after="156" w:line="360" w:lineRule="auto"/>
        <w:ind w:firstLineChars="200" w:firstLine="560"/>
        <w:rPr>
          <w:rFonts w:ascii="仿宋_GB2312" w:eastAsia="仿宋_GB2312" w:hAnsi="Arial" w:cs="Arial"/>
          <w:sz w:val="28"/>
          <w:szCs w:val="28"/>
        </w:rPr>
      </w:pPr>
      <w:r w:rsidRPr="00173E70">
        <w:rPr>
          <w:rFonts w:ascii="仿宋_GB2312" w:eastAsia="仿宋_GB2312" w:hAnsi="Arial" w:cs="Arial" w:hint="eastAsia"/>
          <w:sz w:val="28"/>
          <w:szCs w:val="28"/>
        </w:rPr>
        <w:t>四、在学期间获得过国科大优秀学生荣誉称号,学习成绩优异，科研能力显著，发展潜力突出。</w:t>
      </w:r>
    </w:p>
    <w:p w:rsidR="00173E70" w:rsidRPr="00173E70" w:rsidRDefault="00173E70" w:rsidP="00173E70">
      <w:pPr>
        <w:adjustRightInd w:val="0"/>
        <w:snapToGrid w:val="0"/>
        <w:spacing w:afterLines="50" w:after="156" w:line="360" w:lineRule="auto"/>
        <w:ind w:firstLineChars="200" w:firstLine="560"/>
        <w:rPr>
          <w:rFonts w:ascii="仿宋_GB2312" w:eastAsia="仿宋_GB2312" w:hAnsi="Arial" w:cs="Arial"/>
          <w:sz w:val="28"/>
          <w:szCs w:val="28"/>
        </w:rPr>
      </w:pPr>
      <w:r w:rsidRPr="00173E70">
        <w:rPr>
          <w:rFonts w:ascii="仿宋_GB2312" w:eastAsia="仿宋_GB2312" w:hAnsi="Arial" w:cs="Arial" w:hint="eastAsia"/>
          <w:sz w:val="28"/>
          <w:szCs w:val="28"/>
        </w:rPr>
        <w:t>第四条</w:t>
      </w:r>
      <w:r w:rsidRPr="00173E70">
        <w:rPr>
          <w:rFonts w:ascii="仿宋_GB2312" w:eastAsia="仿宋_GB2312" w:hAnsi="Arial" w:cs="Arial" w:hint="eastAsia"/>
          <w:sz w:val="28"/>
          <w:szCs w:val="28"/>
        </w:rPr>
        <w:t>  </w:t>
      </w:r>
      <w:r w:rsidRPr="00173E70">
        <w:rPr>
          <w:rFonts w:ascii="仿宋_GB2312" w:eastAsia="仿宋_GB2312" w:hAnsi="Arial" w:cs="Arial" w:hint="eastAsia"/>
          <w:sz w:val="28"/>
          <w:szCs w:val="28"/>
        </w:rPr>
        <w:t>有以下情况之一者，不得获得国家奖学金：</w:t>
      </w:r>
    </w:p>
    <w:p w:rsidR="00173E70" w:rsidRPr="00173E70" w:rsidRDefault="00173E70" w:rsidP="00173E70">
      <w:pPr>
        <w:adjustRightInd w:val="0"/>
        <w:snapToGrid w:val="0"/>
        <w:spacing w:afterLines="50" w:after="156" w:line="360" w:lineRule="auto"/>
        <w:ind w:firstLineChars="200" w:firstLine="560"/>
        <w:rPr>
          <w:rFonts w:ascii="仿宋_GB2312" w:eastAsia="仿宋_GB2312" w:hAnsi="Arial" w:cs="Arial"/>
          <w:sz w:val="28"/>
          <w:szCs w:val="28"/>
        </w:rPr>
      </w:pPr>
      <w:r w:rsidRPr="00173E70">
        <w:rPr>
          <w:rFonts w:ascii="仿宋_GB2312" w:eastAsia="仿宋_GB2312" w:hAnsi="Arial" w:cs="Arial" w:hint="eastAsia"/>
          <w:sz w:val="28"/>
          <w:szCs w:val="28"/>
        </w:rPr>
        <w:lastRenderedPageBreak/>
        <w:t>一、在学期间受到过国科大或动物研究所纪律处分者；</w:t>
      </w:r>
    </w:p>
    <w:p w:rsidR="00173E70" w:rsidRPr="00173E70" w:rsidRDefault="00173E70" w:rsidP="00173E70">
      <w:pPr>
        <w:adjustRightInd w:val="0"/>
        <w:snapToGrid w:val="0"/>
        <w:spacing w:afterLines="50" w:after="156" w:line="360" w:lineRule="auto"/>
        <w:ind w:firstLineChars="200" w:firstLine="560"/>
        <w:rPr>
          <w:rFonts w:ascii="仿宋_GB2312" w:eastAsia="仿宋_GB2312" w:hAnsi="Arial" w:cs="Arial"/>
          <w:sz w:val="28"/>
          <w:szCs w:val="28"/>
        </w:rPr>
      </w:pPr>
      <w:r w:rsidRPr="00173E70">
        <w:rPr>
          <w:rFonts w:ascii="仿宋_GB2312" w:eastAsia="仿宋_GB2312" w:hAnsi="Arial" w:cs="Arial" w:hint="eastAsia"/>
          <w:sz w:val="28"/>
          <w:szCs w:val="28"/>
        </w:rPr>
        <w:t>二、学位课考试或必修环节考核有一门及以上不及格或不通过者；</w:t>
      </w:r>
    </w:p>
    <w:p w:rsidR="00173E70" w:rsidRPr="00173E70" w:rsidRDefault="00173E70" w:rsidP="00173E70">
      <w:pPr>
        <w:adjustRightInd w:val="0"/>
        <w:snapToGrid w:val="0"/>
        <w:spacing w:afterLines="50" w:after="156" w:line="360" w:lineRule="auto"/>
        <w:ind w:firstLineChars="200" w:firstLine="560"/>
        <w:rPr>
          <w:rFonts w:ascii="仿宋_GB2312" w:eastAsia="仿宋_GB2312" w:hAnsi="Arial" w:cs="Arial"/>
          <w:sz w:val="28"/>
          <w:szCs w:val="28"/>
        </w:rPr>
      </w:pPr>
      <w:r w:rsidRPr="00173E70">
        <w:rPr>
          <w:rFonts w:ascii="仿宋_GB2312" w:eastAsia="仿宋_GB2312" w:hAnsi="Arial" w:cs="Arial" w:hint="eastAsia"/>
          <w:sz w:val="28"/>
          <w:szCs w:val="28"/>
        </w:rPr>
        <w:t>三、由于个人原因，在各种实验、实践环节中严重损坏仪器设备或出现安全责任事故者。</w:t>
      </w:r>
    </w:p>
    <w:p w:rsidR="00173E70" w:rsidRPr="00173E70" w:rsidRDefault="00173E70" w:rsidP="00173E70">
      <w:pPr>
        <w:adjustRightInd w:val="0"/>
        <w:snapToGrid w:val="0"/>
        <w:spacing w:afterLines="50" w:after="156" w:line="360" w:lineRule="auto"/>
        <w:ind w:firstLineChars="200" w:firstLine="560"/>
        <w:rPr>
          <w:rFonts w:ascii="仿宋_GB2312" w:eastAsia="仿宋_GB2312" w:hAnsi="Arial" w:cs="Arial"/>
          <w:sz w:val="28"/>
          <w:szCs w:val="28"/>
        </w:rPr>
      </w:pPr>
      <w:r w:rsidRPr="00173E70">
        <w:rPr>
          <w:rFonts w:ascii="仿宋_GB2312" w:eastAsia="仿宋_GB2312" w:hAnsi="Arial" w:cs="Arial" w:hint="eastAsia"/>
          <w:sz w:val="28"/>
          <w:szCs w:val="28"/>
        </w:rPr>
        <w:t>第五条</w:t>
      </w:r>
      <w:r w:rsidRPr="00173E70">
        <w:rPr>
          <w:rFonts w:ascii="仿宋_GB2312" w:eastAsia="仿宋_GB2312" w:hAnsi="Arial" w:cs="Arial" w:hint="eastAsia"/>
          <w:sz w:val="28"/>
          <w:szCs w:val="28"/>
        </w:rPr>
        <w:t> </w:t>
      </w:r>
      <w:r w:rsidRPr="00173E70">
        <w:rPr>
          <w:rFonts w:ascii="仿宋_GB2312" w:eastAsia="仿宋_GB2312" w:hAnsi="Arial" w:cs="Arial" w:hint="eastAsia"/>
          <w:sz w:val="28"/>
          <w:szCs w:val="28"/>
        </w:rPr>
        <w:t>直博生根据当年所修课程的层次阶段确定身份参与国家奖学金的评选，在选修硕士课程阶段按照硕士研究生身份参与评定；进入选修博士研究生课程阶段按照博士研究生身份参与评选。硕博连读生按申请时的学籍注册培养层次参与评选。</w:t>
      </w:r>
    </w:p>
    <w:p w:rsidR="00173E70" w:rsidRPr="00173E70" w:rsidRDefault="00173E70" w:rsidP="00173E70">
      <w:pPr>
        <w:adjustRightInd w:val="0"/>
        <w:snapToGrid w:val="0"/>
        <w:spacing w:afterLines="50" w:after="156" w:line="360" w:lineRule="auto"/>
        <w:ind w:firstLineChars="200" w:firstLine="560"/>
        <w:rPr>
          <w:rFonts w:ascii="仿宋_GB2312" w:eastAsia="仿宋_GB2312" w:hAnsi="Arial" w:cs="Arial"/>
          <w:sz w:val="28"/>
          <w:szCs w:val="28"/>
        </w:rPr>
      </w:pPr>
      <w:r w:rsidRPr="00173E70">
        <w:rPr>
          <w:rFonts w:ascii="仿宋_GB2312" w:eastAsia="仿宋_GB2312" w:hAnsi="Arial" w:cs="Arial" w:hint="eastAsia"/>
          <w:sz w:val="28"/>
          <w:szCs w:val="28"/>
        </w:rPr>
        <w:t>第六条</w:t>
      </w:r>
      <w:r w:rsidRPr="00173E70">
        <w:rPr>
          <w:rFonts w:ascii="仿宋_GB2312" w:eastAsia="仿宋_GB2312" w:hAnsi="Arial" w:cs="Arial" w:hint="eastAsia"/>
          <w:sz w:val="28"/>
          <w:szCs w:val="28"/>
        </w:rPr>
        <w:t>  </w:t>
      </w:r>
      <w:r w:rsidRPr="00173E70">
        <w:rPr>
          <w:rFonts w:ascii="仿宋_GB2312" w:eastAsia="仿宋_GB2312" w:hAnsi="Arial" w:cs="Arial" w:hint="eastAsia"/>
          <w:sz w:val="28"/>
          <w:szCs w:val="28"/>
        </w:rPr>
        <w:t>评选工作开始时已毕业离校的学生、在职生、港澳台学生和留学生不在国家奖学金评选之列。</w:t>
      </w:r>
    </w:p>
    <w:p w:rsidR="00173E70" w:rsidRPr="00173E70" w:rsidRDefault="00173E70" w:rsidP="00173E70">
      <w:pPr>
        <w:adjustRightInd w:val="0"/>
        <w:snapToGrid w:val="0"/>
        <w:spacing w:afterLines="50" w:after="156" w:line="360" w:lineRule="auto"/>
        <w:ind w:firstLineChars="200" w:firstLine="560"/>
        <w:rPr>
          <w:rFonts w:ascii="仿宋_GB2312" w:eastAsia="仿宋_GB2312" w:hAnsi="Arial" w:cs="Arial"/>
          <w:sz w:val="28"/>
          <w:szCs w:val="28"/>
        </w:rPr>
      </w:pPr>
      <w:r w:rsidRPr="00173E70">
        <w:rPr>
          <w:rFonts w:ascii="仿宋_GB2312" w:eastAsia="仿宋_GB2312" w:hAnsi="Arial" w:cs="Arial" w:hint="eastAsia"/>
          <w:sz w:val="28"/>
          <w:szCs w:val="28"/>
        </w:rPr>
        <w:t>第七条</w:t>
      </w:r>
      <w:r w:rsidRPr="00173E70">
        <w:rPr>
          <w:rFonts w:ascii="仿宋_GB2312" w:eastAsia="仿宋_GB2312" w:hAnsi="Arial" w:cs="Arial" w:hint="eastAsia"/>
          <w:sz w:val="28"/>
          <w:szCs w:val="28"/>
        </w:rPr>
        <w:t>  </w:t>
      </w:r>
      <w:r>
        <w:rPr>
          <w:rFonts w:ascii="仿宋_GB2312" w:eastAsia="仿宋_GB2312" w:hAnsi="Arial" w:cs="Arial" w:hint="eastAsia"/>
          <w:sz w:val="28"/>
          <w:szCs w:val="28"/>
        </w:rPr>
        <w:t>重点实验室成立</w:t>
      </w:r>
      <w:r w:rsidRPr="00173E70">
        <w:rPr>
          <w:rFonts w:ascii="仿宋_GB2312" w:eastAsia="仿宋_GB2312" w:hAnsi="Arial" w:cs="Arial" w:hint="eastAsia"/>
          <w:sz w:val="28"/>
          <w:szCs w:val="28"/>
        </w:rPr>
        <w:t>国家奖学金评审委员会</w:t>
      </w:r>
      <w:r>
        <w:rPr>
          <w:rFonts w:ascii="仿宋_GB2312" w:eastAsia="仿宋_GB2312" w:hAnsi="Arial" w:cs="Arial" w:hint="eastAsia"/>
          <w:sz w:val="28"/>
          <w:szCs w:val="28"/>
        </w:rPr>
        <w:t>（不小于</w:t>
      </w:r>
      <w:r w:rsidRPr="00173E70">
        <w:rPr>
          <w:rFonts w:ascii="仿宋_GB2312" w:eastAsia="仿宋_GB2312" w:hAnsi="Arial" w:cs="Arial" w:hint="eastAsia"/>
          <w:sz w:val="28"/>
          <w:szCs w:val="28"/>
        </w:rPr>
        <w:t>9人</w:t>
      </w:r>
      <w:r>
        <w:rPr>
          <w:rFonts w:ascii="仿宋_GB2312" w:eastAsia="仿宋_GB2312" w:hAnsi="Arial" w:cs="Arial" w:hint="eastAsia"/>
          <w:sz w:val="28"/>
          <w:szCs w:val="28"/>
        </w:rPr>
        <w:t>）</w:t>
      </w:r>
      <w:r w:rsidRPr="00173E70">
        <w:rPr>
          <w:rFonts w:ascii="仿宋_GB2312" w:eastAsia="仿宋_GB2312" w:hAnsi="Arial" w:cs="Arial" w:hint="eastAsia"/>
          <w:sz w:val="28"/>
          <w:szCs w:val="28"/>
        </w:rPr>
        <w:t>，负责国家奖学金的初步评审等工作。评审委员会由主管研究生教育的</w:t>
      </w:r>
      <w:r>
        <w:rPr>
          <w:rFonts w:ascii="仿宋_GB2312" w:eastAsia="仿宋_GB2312" w:hAnsi="Arial" w:cs="Arial" w:hint="eastAsia"/>
          <w:sz w:val="28"/>
          <w:szCs w:val="28"/>
        </w:rPr>
        <w:t>副主任担任评审组长</w:t>
      </w:r>
      <w:r w:rsidRPr="00173E70">
        <w:rPr>
          <w:rFonts w:ascii="仿宋_GB2312" w:eastAsia="仿宋_GB2312" w:hAnsi="Arial" w:cs="Arial" w:hint="eastAsia"/>
          <w:sz w:val="28"/>
          <w:szCs w:val="28"/>
        </w:rPr>
        <w:t>，</w:t>
      </w:r>
      <w:r>
        <w:rPr>
          <w:rFonts w:ascii="仿宋_GB2312" w:eastAsia="仿宋_GB2312" w:hAnsi="Arial" w:cs="Arial" w:hint="eastAsia"/>
          <w:sz w:val="28"/>
          <w:szCs w:val="28"/>
        </w:rPr>
        <w:t>研究组长担任评审委员</w:t>
      </w:r>
      <w:r w:rsidRPr="00173E70">
        <w:rPr>
          <w:rFonts w:ascii="仿宋_GB2312" w:eastAsia="仿宋_GB2312" w:hAnsi="Arial" w:cs="Arial" w:hint="eastAsia"/>
          <w:sz w:val="28"/>
          <w:szCs w:val="28"/>
        </w:rPr>
        <w:t>。</w:t>
      </w:r>
    </w:p>
    <w:p w:rsidR="00173E70" w:rsidRPr="00173E70" w:rsidRDefault="00173E70" w:rsidP="00173E70">
      <w:pPr>
        <w:adjustRightInd w:val="0"/>
        <w:snapToGrid w:val="0"/>
        <w:spacing w:afterLines="50" w:after="156" w:line="360" w:lineRule="auto"/>
        <w:ind w:firstLineChars="200" w:firstLine="560"/>
        <w:rPr>
          <w:rFonts w:ascii="仿宋_GB2312" w:eastAsia="仿宋_GB2312" w:hAnsi="Arial" w:cs="Arial"/>
          <w:sz w:val="28"/>
          <w:szCs w:val="28"/>
        </w:rPr>
      </w:pPr>
      <w:r w:rsidRPr="00173E70">
        <w:rPr>
          <w:rFonts w:ascii="仿宋_GB2312" w:eastAsia="仿宋_GB2312" w:hAnsi="Arial" w:cs="Arial" w:hint="eastAsia"/>
          <w:sz w:val="28"/>
          <w:szCs w:val="28"/>
        </w:rPr>
        <w:t>第八条</w:t>
      </w:r>
      <w:r w:rsidRPr="00173E70">
        <w:rPr>
          <w:rFonts w:ascii="仿宋_GB2312" w:eastAsia="仿宋_GB2312" w:hAnsi="Arial" w:cs="Arial" w:hint="eastAsia"/>
          <w:sz w:val="28"/>
          <w:szCs w:val="28"/>
        </w:rPr>
        <w:t>  </w:t>
      </w:r>
      <w:r w:rsidRPr="00173E70">
        <w:rPr>
          <w:rFonts w:ascii="仿宋_GB2312" w:eastAsia="仿宋_GB2312" w:hAnsi="Arial" w:cs="Arial" w:hint="eastAsia"/>
          <w:sz w:val="28"/>
          <w:szCs w:val="28"/>
        </w:rPr>
        <w:t>参评国家奖学金的学生，应在规定时限内提交《研究生国家奖学金申请审批表》和个人简历、主要科研成果以及相关证明材料，并由导师推荐，向重点实验室提出申请。申请参评的事迹或成果应为自正式入学至申请截止日期之前取得。曾获评国家奖学金的学生申请参评的材料不得相同。</w:t>
      </w:r>
    </w:p>
    <w:p w:rsidR="00173E70" w:rsidRPr="00173E70" w:rsidRDefault="00173E70" w:rsidP="00173E70">
      <w:pPr>
        <w:adjustRightInd w:val="0"/>
        <w:snapToGrid w:val="0"/>
        <w:spacing w:afterLines="50" w:after="156" w:line="360" w:lineRule="auto"/>
        <w:ind w:firstLineChars="200" w:firstLine="560"/>
        <w:rPr>
          <w:rFonts w:ascii="仿宋_GB2312" w:eastAsia="仿宋_GB2312" w:hAnsi="Arial" w:cs="Arial"/>
          <w:sz w:val="28"/>
          <w:szCs w:val="28"/>
        </w:rPr>
      </w:pPr>
      <w:r>
        <w:rPr>
          <w:rFonts w:ascii="仿宋_GB2312" w:eastAsia="仿宋_GB2312" w:hAnsi="Arial" w:cs="Arial" w:hint="eastAsia"/>
          <w:sz w:val="28"/>
          <w:szCs w:val="28"/>
        </w:rPr>
        <w:t xml:space="preserve">第九条 </w:t>
      </w:r>
      <w:r w:rsidRPr="00173E70">
        <w:rPr>
          <w:rFonts w:ascii="仿宋_GB2312" w:eastAsia="仿宋_GB2312" w:hAnsi="Arial" w:cs="Arial" w:hint="eastAsia"/>
          <w:sz w:val="28"/>
          <w:szCs w:val="28"/>
        </w:rPr>
        <w:t>重点实验室</w:t>
      </w:r>
      <w:r>
        <w:rPr>
          <w:rFonts w:ascii="仿宋_GB2312" w:eastAsia="仿宋_GB2312" w:hAnsi="Arial" w:cs="Arial" w:hint="eastAsia"/>
          <w:sz w:val="28"/>
          <w:szCs w:val="28"/>
        </w:rPr>
        <w:t>评审委员会组织公开答辩，</w:t>
      </w:r>
      <w:r w:rsidRPr="00173E70">
        <w:rPr>
          <w:rFonts w:ascii="仿宋_GB2312" w:eastAsia="仿宋_GB2312" w:hAnsi="Arial" w:cs="Arial" w:hint="eastAsia"/>
          <w:sz w:val="28"/>
          <w:szCs w:val="28"/>
        </w:rPr>
        <w:t>按照“公正、公开、公平、择优”的原则，以不记名方式</w:t>
      </w:r>
      <w:r>
        <w:rPr>
          <w:rFonts w:ascii="仿宋_GB2312" w:eastAsia="仿宋_GB2312" w:hAnsi="Arial" w:cs="Arial" w:hint="eastAsia"/>
          <w:sz w:val="28"/>
          <w:szCs w:val="28"/>
        </w:rPr>
        <w:t>投票</w:t>
      </w:r>
      <w:r w:rsidRPr="00173E70">
        <w:rPr>
          <w:rFonts w:ascii="仿宋_GB2312" w:eastAsia="仿宋_GB2312" w:hAnsi="Arial" w:cs="Arial" w:hint="eastAsia"/>
          <w:sz w:val="28"/>
          <w:szCs w:val="28"/>
        </w:rPr>
        <w:t>确定推荐候选人名单。初选结果须在</w:t>
      </w:r>
      <w:r>
        <w:rPr>
          <w:rFonts w:ascii="仿宋_GB2312" w:eastAsia="仿宋_GB2312" w:hAnsi="Arial" w:cs="Arial" w:hint="eastAsia"/>
          <w:sz w:val="28"/>
          <w:szCs w:val="28"/>
        </w:rPr>
        <w:t>实验室内部进行公示</w:t>
      </w:r>
      <w:r w:rsidRPr="00173E70">
        <w:rPr>
          <w:rFonts w:ascii="仿宋_GB2312" w:eastAsia="仿宋_GB2312" w:hAnsi="Arial" w:cs="Arial" w:hint="eastAsia"/>
          <w:sz w:val="28"/>
          <w:szCs w:val="28"/>
        </w:rPr>
        <w:t>。公示无异议后，提交</w:t>
      </w:r>
      <w:r>
        <w:rPr>
          <w:rFonts w:ascii="仿宋_GB2312" w:eastAsia="仿宋_GB2312" w:hAnsi="Arial" w:cs="Arial" w:hint="eastAsia"/>
          <w:sz w:val="28"/>
          <w:szCs w:val="28"/>
        </w:rPr>
        <w:t>动物研究所</w:t>
      </w:r>
      <w:r w:rsidRPr="00173E70">
        <w:rPr>
          <w:rFonts w:ascii="仿宋_GB2312" w:eastAsia="仿宋_GB2312" w:hAnsi="Arial" w:cs="Arial" w:hint="eastAsia"/>
          <w:sz w:val="28"/>
          <w:szCs w:val="28"/>
        </w:rPr>
        <w:t>国家奖学金评审领导小组审定。</w:t>
      </w:r>
    </w:p>
    <w:p w:rsidR="00173E70" w:rsidRPr="00173E70" w:rsidRDefault="003B0C10" w:rsidP="00173E70">
      <w:pPr>
        <w:adjustRightInd w:val="0"/>
        <w:snapToGrid w:val="0"/>
        <w:spacing w:afterLines="50" w:after="156" w:line="360" w:lineRule="auto"/>
        <w:ind w:firstLineChars="200" w:firstLine="560"/>
        <w:rPr>
          <w:rFonts w:ascii="仿宋_GB2312" w:eastAsia="仿宋_GB2312" w:hAnsi="Arial" w:cs="Arial"/>
          <w:sz w:val="28"/>
          <w:szCs w:val="28"/>
        </w:rPr>
      </w:pPr>
      <w:r>
        <w:rPr>
          <w:rFonts w:ascii="仿宋_GB2312" w:eastAsia="仿宋_GB2312" w:hAnsi="Arial" w:cs="Arial" w:hint="eastAsia"/>
          <w:sz w:val="28"/>
          <w:szCs w:val="28"/>
        </w:rPr>
        <w:t xml:space="preserve">第十条 </w:t>
      </w:r>
      <w:r w:rsidR="00173E70" w:rsidRPr="00173E70">
        <w:rPr>
          <w:rFonts w:ascii="仿宋_GB2312" w:eastAsia="仿宋_GB2312" w:hAnsi="Arial" w:cs="Arial" w:hint="eastAsia"/>
          <w:sz w:val="28"/>
          <w:szCs w:val="28"/>
        </w:rPr>
        <w:t>对国家奖学金评审结果有异议的学生，可在公示阶段实</w:t>
      </w:r>
      <w:r w:rsidR="00173E70" w:rsidRPr="00173E70">
        <w:rPr>
          <w:rFonts w:ascii="仿宋_GB2312" w:eastAsia="仿宋_GB2312" w:hAnsi="Arial" w:cs="Arial" w:hint="eastAsia"/>
          <w:sz w:val="28"/>
          <w:szCs w:val="28"/>
        </w:rPr>
        <w:lastRenderedPageBreak/>
        <w:t>名向评审委员会提出申诉，评审委员会应及时研究并予以答复。如学生对评审委员会作出的答复仍存在异议，可在</w:t>
      </w:r>
      <w:r>
        <w:rPr>
          <w:rFonts w:ascii="仿宋_GB2312" w:eastAsia="仿宋_GB2312" w:hAnsi="Arial" w:cs="Arial" w:hint="eastAsia"/>
          <w:sz w:val="28"/>
          <w:szCs w:val="28"/>
        </w:rPr>
        <w:t>研究所</w:t>
      </w:r>
      <w:r w:rsidR="00173E70" w:rsidRPr="00173E70">
        <w:rPr>
          <w:rFonts w:ascii="仿宋_GB2312" w:eastAsia="仿宋_GB2312" w:hAnsi="Arial" w:cs="Arial" w:hint="eastAsia"/>
          <w:sz w:val="28"/>
          <w:szCs w:val="28"/>
        </w:rPr>
        <w:t>公示阶段向</w:t>
      </w:r>
      <w:r>
        <w:rPr>
          <w:rFonts w:ascii="仿宋_GB2312" w:eastAsia="仿宋_GB2312" w:hAnsi="Arial" w:cs="Arial" w:hint="eastAsia"/>
          <w:sz w:val="28"/>
          <w:szCs w:val="28"/>
        </w:rPr>
        <w:t>研究生部</w:t>
      </w:r>
      <w:r w:rsidR="00173E70" w:rsidRPr="00173E70">
        <w:rPr>
          <w:rFonts w:ascii="仿宋_GB2312" w:eastAsia="仿宋_GB2312" w:hAnsi="Arial" w:cs="Arial" w:hint="eastAsia"/>
          <w:sz w:val="28"/>
          <w:szCs w:val="28"/>
        </w:rPr>
        <w:t>国家奖学金评审领导小组提请裁决。</w:t>
      </w:r>
    </w:p>
    <w:p w:rsidR="00173E70" w:rsidRPr="00173E70" w:rsidRDefault="003B0C10" w:rsidP="00173E70">
      <w:pPr>
        <w:adjustRightInd w:val="0"/>
        <w:snapToGrid w:val="0"/>
        <w:spacing w:afterLines="50" w:after="156" w:line="360" w:lineRule="auto"/>
        <w:ind w:firstLineChars="200" w:firstLine="560"/>
        <w:rPr>
          <w:rFonts w:ascii="仿宋_GB2312" w:eastAsia="仿宋_GB2312" w:hAnsi="Arial" w:cs="Arial"/>
          <w:sz w:val="28"/>
          <w:szCs w:val="28"/>
        </w:rPr>
      </w:pPr>
      <w:r>
        <w:rPr>
          <w:rFonts w:ascii="仿宋_GB2312" w:eastAsia="仿宋_GB2312" w:hAnsi="Arial" w:cs="Arial" w:hint="eastAsia"/>
          <w:sz w:val="28"/>
          <w:szCs w:val="28"/>
        </w:rPr>
        <w:t xml:space="preserve">第十一条 </w:t>
      </w:r>
      <w:r w:rsidR="00173E70" w:rsidRPr="00173E70">
        <w:rPr>
          <w:rFonts w:ascii="仿宋_GB2312" w:eastAsia="仿宋_GB2312" w:hAnsi="Arial" w:cs="Arial" w:hint="eastAsia"/>
          <w:sz w:val="28"/>
          <w:szCs w:val="28"/>
        </w:rPr>
        <w:t>学生在评选过程中如发现存在参评成绩、事迹和成果有弄虚作假等问题的，一经查实，取消当事学生的参评资格，并按相关规定进行处理。</w:t>
      </w:r>
    </w:p>
    <w:p w:rsidR="00173E70" w:rsidRPr="00173E70" w:rsidRDefault="00173E70" w:rsidP="00173E70">
      <w:pPr>
        <w:adjustRightInd w:val="0"/>
        <w:snapToGrid w:val="0"/>
        <w:spacing w:afterLines="50" w:after="156" w:line="360" w:lineRule="auto"/>
        <w:ind w:firstLineChars="200" w:firstLine="560"/>
        <w:rPr>
          <w:rFonts w:ascii="仿宋_GB2312" w:eastAsia="仿宋_GB2312" w:hAnsi="Arial" w:cs="Arial"/>
          <w:sz w:val="28"/>
          <w:szCs w:val="28"/>
        </w:rPr>
      </w:pPr>
      <w:r w:rsidRPr="00173E70">
        <w:rPr>
          <w:rFonts w:ascii="仿宋_GB2312" w:eastAsia="仿宋_GB2312" w:hAnsi="Arial" w:cs="Arial" w:hint="eastAsia"/>
          <w:sz w:val="28"/>
          <w:szCs w:val="28"/>
        </w:rPr>
        <w:t>第十</w:t>
      </w:r>
      <w:r w:rsidR="003B0C10">
        <w:rPr>
          <w:rFonts w:ascii="仿宋_GB2312" w:eastAsia="仿宋_GB2312" w:hAnsi="Arial" w:cs="Arial" w:hint="eastAsia"/>
          <w:sz w:val="28"/>
          <w:szCs w:val="28"/>
        </w:rPr>
        <w:t>二</w:t>
      </w:r>
      <w:r w:rsidRPr="00173E70">
        <w:rPr>
          <w:rFonts w:ascii="仿宋_GB2312" w:eastAsia="仿宋_GB2312" w:hAnsi="Arial" w:cs="Arial" w:hint="eastAsia"/>
          <w:sz w:val="28"/>
          <w:szCs w:val="28"/>
        </w:rPr>
        <w:t>条</w:t>
      </w:r>
      <w:r w:rsidRPr="00173E70">
        <w:rPr>
          <w:rFonts w:ascii="仿宋_GB2312" w:eastAsia="仿宋_GB2312" w:hAnsi="Arial" w:cs="Arial" w:hint="eastAsia"/>
          <w:sz w:val="28"/>
          <w:szCs w:val="28"/>
        </w:rPr>
        <w:t>  </w:t>
      </w:r>
      <w:r w:rsidRPr="00173E70">
        <w:rPr>
          <w:rFonts w:ascii="仿宋_GB2312" w:eastAsia="仿宋_GB2312" w:hAnsi="Arial" w:cs="Arial" w:hint="eastAsia"/>
          <w:sz w:val="28"/>
          <w:szCs w:val="28"/>
        </w:rPr>
        <w:t>本实施细则由</w:t>
      </w:r>
      <w:r w:rsidR="003B0C10">
        <w:rPr>
          <w:rFonts w:ascii="仿宋_GB2312" w:eastAsia="仿宋_GB2312" w:hAnsi="Arial" w:cs="Arial" w:hint="eastAsia"/>
          <w:sz w:val="28"/>
          <w:szCs w:val="28"/>
        </w:rPr>
        <w:t>实验室办公室</w:t>
      </w:r>
      <w:r w:rsidRPr="00173E70">
        <w:rPr>
          <w:rFonts w:ascii="仿宋_GB2312" w:eastAsia="仿宋_GB2312" w:hAnsi="Arial" w:cs="Arial" w:hint="eastAsia"/>
          <w:sz w:val="28"/>
          <w:szCs w:val="28"/>
        </w:rPr>
        <w:t>负责解释。</w:t>
      </w:r>
    </w:p>
    <w:p w:rsidR="00173E70" w:rsidRPr="00173E70" w:rsidRDefault="00173E70" w:rsidP="00173E70">
      <w:pPr>
        <w:adjustRightInd w:val="0"/>
        <w:snapToGrid w:val="0"/>
        <w:spacing w:afterLines="50" w:after="156" w:line="360" w:lineRule="auto"/>
        <w:ind w:firstLineChars="200" w:firstLine="560"/>
        <w:rPr>
          <w:rFonts w:ascii="仿宋_GB2312" w:eastAsia="仿宋_GB2312" w:hAnsi="Arial" w:cs="Arial"/>
          <w:sz w:val="28"/>
          <w:szCs w:val="28"/>
        </w:rPr>
      </w:pPr>
      <w:r w:rsidRPr="00173E70">
        <w:rPr>
          <w:rFonts w:ascii="仿宋_GB2312" w:eastAsia="仿宋_GB2312" w:hAnsi="Arial" w:cs="Arial" w:hint="eastAsia"/>
          <w:sz w:val="28"/>
          <w:szCs w:val="28"/>
        </w:rPr>
        <w:t>第十</w:t>
      </w:r>
      <w:r w:rsidR="003B0C10">
        <w:rPr>
          <w:rFonts w:ascii="仿宋_GB2312" w:eastAsia="仿宋_GB2312" w:hAnsi="Arial" w:cs="Arial" w:hint="eastAsia"/>
          <w:sz w:val="28"/>
          <w:szCs w:val="28"/>
        </w:rPr>
        <w:t>三</w:t>
      </w:r>
      <w:r w:rsidRPr="00173E70">
        <w:rPr>
          <w:rFonts w:ascii="仿宋_GB2312" w:eastAsia="仿宋_GB2312" w:hAnsi="Arial" w:cs="Arial" w:hint="eastAsia"/>
          <w:sz w:val="28"/>
          <w:szCs w:val="28"/>
        </w:rPr>
        <w:t>条</w:t>
      </w:r>
      <w:r w:rsidRPr="00173E70">
        <w:rPr>
          <w:rFonts w:ascii="仿宋_GB2312" w:eastAsia="仿宋_GB2312" w:hAnsi="Arial" w:cs="Arial" w:hint="eastAsia"/>
          <w:sz w:val="28"/>
          <w:szCs w:val="28"/>
        </w:rPr>
        <w:t>  </w:t>
      </w:r>
      <w:r w:rsidRPr="00173E70">
        <w:rPr>
          <w:rFonts w:ascii="仿宋_GB2312" w:eastAsia="仿宋_GB2312" w:hAnsi="Arial" w:cs="Arial" w:hint="eastAsia"/>
          <w:sz w:val="28"/>
          <w:szCs w:val="28"/>
        </w:rPr>
        <w:t>本实施细则自公布之日起实施。</w:t>
      </w:r>
    </w:p>
    <w:p w:rsidR="006E576E" w:rsidRPr="006E576E" w:rsidRDefault="00173E70" w:rsidP="006E576E">
      <w:pPr>
        <w:adjustRightInd w:val="0"/>
        <w:snapToGrid w:val="0"/>
        <w:spacing w:afterLines="50" w:after="156" w:line="360" w:lineRule="auto"/>
        <w:ind w:firstLineChars="200" w:firstLine="560"/>
        <w:rPr>
          <w:rFonts w:ascii="仿宋_GB2312" w:eastAsia="仿宋_GB2312" w:hAnsi="Arial" w:cs="Arial"/>
          <w:sz w:val="28"/>
          <w:szCs w:val="28"/>
        </w:rPr>
      </w:pPr>
      <w:r w:rsidRPr="00173E70">
        <w:rPr>
          <w:rFonts w:ascii="仿宋_GB2312" w:eastAsia="仿宋_GB2312" w:hAnsi="Arial" w:cs="Arial"/>
          <w:sz w:val="28"/>
          <w:szCs w:val="28"/>
        </w:rPr>
        <w:t> </w:t>
      </w:r>
    </w:p>
    <w:p w:rsidR="006E576E" w:rsidRPr="006E576E" w:rsidRDefault="006E576E" w:rsidP="006E576E">
      <w:pPr>
        <w:adjustRightInd w:val="0"/>
        <w:snapToGrid w:val="0"/>
        <w:spacing w:afterLines="50" w:after="156" w:line="360" w:lineRule="auto"/>
        <w:ind w:firstLineChars="1063" w:firstLine="2976"/>
        <w:jc w:val="center"/>
        <w:rPr>
          <w:rFonts w:ascii="仿宋_GB2312" w:eastAsia="仿宋_GB2312" w:hAnsi="Arial" w:cs="Arial"/>
          <w:sz w:val="28"/>
          <w:szCs w:val="28"/>
        </w:rPr>
      </w:pPr>
      <w:r w:rsidRPr="006E576E">
        <w:rPr>
          <w:rFonts w:ascii="仿宋_GB2312" w:eastAsia="仿宋_GB2312" w:hAnsi="Arial" w:cs="Arial" w:hint="eastAsia"/>
          <w:sz w:val="28"/>
          <w:szCs w:val="28"/>
        </w:rPr>
        <w:t>农业虫害鼠害综合治理研究国家重点实验室</w:t>
      </w:r>
    </w:p>
    <w:p w:rsidR="006E576E" w:rsidRPr="00173E70" w:rsidRDefault="006E576E" w:rsidP="006E576E">
      <w:pPr>
        <w:adjustRightInd w:val="0"/>
        <w:snapToGrid w:val="0"/>
        <w:spacing w:afterLines="50" w:after="156" w:line="360" w:lineRule="auto"/>
        <w:ind w:firstLineChars="1063" w:firstLine="2976"/>
        <w:jc w:val="center"/>
        <w:rPr>
          <w:rFonts w:ascii="仿宋_GB2312" w:eastAsia="仿宋_GB2312" w:hAnsi="Arial" w:cs="Arial"/>
          <w:sz w:val="28"/>
          <w:szCs w:val="28"/>
        </w:rPr>
      </w:pPr>
      <w:bookmarkStart w:id="0" w:name="_GoBack"/>
      <w:r w:rsidRPr="00ED3130">
        <w:rPr>
          <w:rFonts w:ascii="仿宋_GB2312" w:eastAsia="仿宋_GB2312" w:hAnsi="Arial" w:cs="Arial" w:hint="eastAsia"/>
          <w:sz w:val="28"/>
          <w:szCs w:val="28"/>
        </w:rPr>
        <w:t>二零</w:t>
      </w:r>
      <w:r>
        <w:rPr>
          <w:rFonts w:ascii="仿宋_GB2312" w:eastAsia="仿宋_GB2312" w:hAnsi="Arial" w:cs="Arial" w:hint="eastAsia"/>
          <w:sz w:val="28"/>
          <w:szCs w:val="28"/>
        </w:rPr>
        <w:t>一四</w:t>
      </w:r>
      <w:r w:rsidRPr="00ED3130">
        <w:rPr>
          <w:rFonts w:ascii="仿宋_GB2312" w:eastAsia="仿宋_GB2312" w:hAnsi="Arial" w:cs="Arial" w:hint="eastAsia"/>
          <w:sz w:val="28"/>
          <w:szCs w:val="28"/>
        </w:rPr>
        <w:t>年五月</w:t>
      </w:r>
      <w:r>
        <w:rPr>
          <w:rFonts w:ascii="仿宋_GB2312" w:eastAsia="仿宋_GB2312" w:hAnsi="Arial" w:cs="Arial" w:hint="eastAsia"/>
          <w:sz w:val="28"/>
          <w:szCs w:val="28"/>
        </w:rPr>
        <w:t>二十三</w:t>
      </w:r>
      <w:r w:rsidRPr="00ED3130">
        <w:rPr>
          <w:rFonts w:ascii="仿宋_GB2312" w:eastAsia="仿宋_GB2312" w:hAnsi="Arial" w:cs="Arial" w:hint="eastAsia"/>
          <w:sz w:val="28"/>
          <w:szCs w:val="28"/>
        </w:rPr>
        <w:t>日</w:t>
      </w:r>
      <w:bookmarkEnd w:id="0"/>
    </w:p>
    <w:sectPr w:rsidR="006E576E" w:rsidRPr="00173E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979" w:rsidRDefault="00E73979" w:rsidP="006E576E">
      <w:r>
        <w:separator/>
      </w:r>
    </w:p>
  </w:endnote>
  <w:endnote w:type="continuationSeparator" w:id="0">
    <w:p w:rsidR="00E73979" w:rsidRDefault="00E73979" w:rsidP="006E5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979" w:rsidRDefault="00E73979" w:rsidP="006E576E">
      <w:r>
        <w:separator/>
      </w:r>
    </w:p>
  </w:footnote>
  <w:footnote w:type="continuationSeparator" w:id="0">
    <w:p w:rsidR="00E73979" w:rsidRDefault="00E73979" w:rsidP="006E57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E70"/>
    <w:rsid w:val="00173E70"/>
    <w:rsid w:val="002F232B"/>
    <w:rsid w:val="003B0C10"/>
    <w:rsid w:val="006E576E"/>
    <w:rsid w:val="00AC4A3F"/>
    <w:rsid w:val="00D506AF"/>
    <w:rsid w:val="00E73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F60EF"/>
  <w15:chartTrackingRefBased/>
  <w15:docId w15:val="{79E222A0-6000-44D6-9ECC-A267D6DD1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E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576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E576E"/>
    <w:rPr>
      <w:sz w:val="18"/>
      <w:szCs w:val="18"/>
    </w:rPr>
  </w:style>
  <w:style w:type="paragraph" w:styleId="a5">
    <w:name w:val="footer"/>
    <w:basedOn w:val="a"/>
    <w:link w:val="a6"/>
    <w:uiPriority w:val="99"/>
    <w:unhideWhenUsed/>
    <w:rsid w:val="006E576E"/>
    <w:pPr>
      <w:tabs>
        <w:tab w:val="center" w:pos="4153"/>
        <w:tab w:val="right" w:pos="8306"/>
      </w:tabs>
      <w:snapToGrid w:val="0"/>
      <w:jc w:val="left"/>
    </w:pPr>
    <w:rPr>
      <w:sz w:val="18"/>
      <w:szCs w:val="18"/>
    </w:rPr>
  </w:style>
  <w:style w:type="character" w:customStyle="1" w:styleId="a6">
    <w:name w:val="页脚 字符"/>
    <w:basedOn w:val="a0"/>
    <w:link w:val="a5"/>
    <w:uiPriority w:val="99"/>
    <w:rsid w:val="006E57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renss</dc:creator>
  <cp:keywords/>
  <dc:description/>
  <cp:lastModifiedBy>renss</cp:lastModifiedBy>
  <cp:revision>2</cp:revision>
  <dcterms:created xsi:type="dcterms:W3CDTF">2016-11-22T09:35:00Z</dcterms:created>
  <dcterms:modified xsi:type="dcterms:W3CDTF">2016-12-05T08:34:00Z</dcterms:modified>
</cp:coreProperties>
</file>