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1" w:rsidRDefault="00C954C1" w:rsidP="00C954C1">
      <w:pPr>
        <w:adjustRightInd w:val="0"/>
        <w:snapToGrid w:val="0"/>
        <w:spacing w:line="360" w:lineRule="auto"/>
        <w:jc w:val="center"/>
        <w:rPr>
          <w:rFonts w:ascii="华文新魏" w:eastAsia="华文新魏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>农业虫害鼠害综合治理研究国家重点实验室</w:t>
      </w:r>
    </w:p>
    <w:p w:rsidR="00C954C1" w:rsidRDefault="00C954C1" w:rsidP="00C954C1">
      <w:pPr>
        <w:adjustRightInd w:val="0"/>
        <w:snapToGrid w:val="0"/>
        <w:spacing w:afterLines="50" w:after="156" w:line="360" w:lineRule="auto"/>
        <w:jc w:val="center"/>
        <w:rPr>
          <w:rFonts w:ascii="华文新魏" w:eastAsia="华文新魏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>公共平台仪器损坏与赔偿</w:t>
      </w:r>
      <w:r w:rsidRPr="009E6B0B">
        <w:rPr>
          <w:rFonts w:ascii="华文新魏" w:eastAsia="华文新魏" w:hint="eastAsia"/>
          <w:sz w:val="36"/>
          <w:szCs w:val="36"/>
        </w:rPr>
        <w:t>管理办法</w:t>
      </w:r>
    </w:p>
    <w:p w:rsidR="00C954C1" w:rsidRDefault="00C954C1" w:rsidP="00C954C1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第一条 </w:t>
      </w:r>
      <w:r>
        <w:rPr>
          <w:rFonts w:ascii="仿宋_GB2312" w:eastAsia="仿宋_GB2312" w:hAnsi="Arial" w:cs="Arial"/>
          <w:sz w:val="28"/>
          <w:szCs w:val="28"/>
        </w:rPr>
        <w:t xml:space="preserve"> </w:t>
      </w:r>
      <w:r w:rsidRPr="00FB6EA9">
        <w:rPr>
          <w:rFonts w:ascii="仿宋_GB2312" w:eastAsia="仿宋_GB2312" w:hAnsi="Arial" w:cs="Arial"/>
          <w:sz w:val="28"/>
          <w:szCs w:val="28"/>
        </w:rPr>
        <w:t>损坏、丢失仪器设备的认定范围及赔偿标准</w:t>
      </w:r>
    </w:p>
    <w:p w:rsidR="00C954C1" w:rsidRPr="00F4450F" w:rsidRDefault="00C954C1" w:rsidP="00C954C1">
      <w:pPr>
        <w:pStyle w:val="a3"/>
        <w:numPr>
          <w:ilvl w:val="0"/>
          <w:numId w:val="1"/>
        </w:numPr>
        <w:adjustRightInd w:val="0"/>
        <w:snapToGrid w:val="0"/>
        <w:spacing w:afterLines="50" w:after="156" w:line="360" w:lineRule="auto"/>
        <w:ind w:left="993" w:firstLineChars="0"/>
        <w:rPr>
          <w:rFonts w:ascii="仿宋_GB2312" w:eastAsia="仿宋_GB2312" w:hAnsi="Arial" w:cs="Arial"/>
          <w:sz w:val="28"/>
          <w:szCs w:val="28"/>
        </w:rPr>
      </w:pPr>
      <w:r w:rsidRPr="00F4450F">
        <w:rPr>
          <w:rFonts w:ascii="仿宋_GB2312" w:eastAsia="仿宋_GB2312" w:hAnsi="Arial" w:cs="Arial"/>
          <w:sz w:val="28"/>
          <w:szCs w:val="28"/>
        </w:rPr>
        <w:t>不遵守操作规程或不按规定要求，工作不认真、失职造成仪器设备损坏；</w:t>
      </w:r>
    </w:p>
    <w:p w:rsidR="00C954C1" w:rsidRPr="00F4450F" w:rsidRDefault="00C954C1" w:rsidP="00C954C1">
      <w:pPr>
        <w:pStyle w:val="a3"/>
        <w:numPr>
          <w:ilvl w:val="0"/>
          <w:numId w:val="1"/>
        </w:numPr>
        <w:adjustRightInd w:val="0"/>
        <w:snapToGrid w:val="0"/>
        <w:spacing w:afterLines="50" w:after="156" w:line="360" w:lineRule="auto"/>
        <w:ind w:left="993" w:firstLineChars="0"/>
        <w:rPr>
          <w:rFonts w:ascii="仿宋_GB2312" w:eastAsia="仿宋_GB2312" w:hAnsi="Arial" w:cs="Arial"/>
          <w:sz w:val="28"/>
          <w:szCs w:val="28"/>
        </w:rPr>
      </w:pPr>
      <w:r w:rsidRPr="00F4450F">
        <w:rPr>
          <w:rFonts w:ascii="仿宋_GB2312" w:eastAsia="仿宋_GB2312" w:hAnsi="Arial" w:cs="Arial"/>
          <w:sz w:val="28"/>
          <w:szCs w:val="28"/>
        </w:rPr>
        <w:t>未经实验室负责人批准，擅自动、用、拆、改仪器设备，造成仪器设备损坏；</w:t>
      </w:r>
    </w:p>
    <w:p w:rsidR="00C954C1" w:rsidRPr="00F4450F" w:rsidRDefault="00C954C1" w:rsidP="00C954C1">
      <w:pPr>
        <w:pStyle w:val="a3"/>
        <w:numPr>
          <w:ilvl w:val="0"/>
          <w:numId w:val="1"/>
        </w:numPr>
        <w:adjustRightInd w:val="0"/>
        <w:snapToGrid w:val="0"/>
        <w:spacing w:afterLines="50" w:after="156" w:line="360" w:lineRule="auto"/>
        <w:ind w:left="993" w:firstLineChars="0"/>
        <w:rPr>
          <w:rFonts w:ascii="仿宋_GB2312" w:eastAsia="仿宋_GB2312" w:hAnsi="Arial" w:cs="Arial"/>
          <w:sz w:val="28"/>
          <w:szCs w:val="28"/>
        </w:rPr>
      </w:pPr>
      <w:r w:rsidRPr="00F4450F">
        <w:rPr>
          <w:rFonts w:ascii="仿宋_GB2312" w:eastAsia="仿宋_GB2312" w:hAnsi="Arial" w:cs="Arial"/>
          <w:sz w:val="28"/>
          <w:szCs w:val="28"/>
        </w:rPr>
        <w:t>保管不当，搬运不慎，外借造成仪器设备损坏或丢失；</w:t>
      </w:r>
    </w:p>
    <w:p w:rsidR="00C954C1" w:rsidRPr="00F4450F" w:rsidRDefault="00C954C1" w:rsidP="00C954C1">
      <w:pPr>
        <w:pStyle w:val="a3"/>
        <w:numPr>
          <w:ilvl w:val="0"/>
          <w:numId w:val="1"/>
        </w:numPr>
        <w:adjustRightInd w:val="0"/>
        <w:snapToGrid w:val="0"/>
        <w:spacing w:afterLines="50" w:after="156" w:line="360" w:lineRule="auto"/>
        <w:ind w:left="993" w:firstLineChars="0"/>
        <w:rPr>
          <w:rFonts w:ascii="仿宋_GB2312" w:eastAsia="仿宋_GB2312" w:hAnsi="Arial" w:cs="Arial"/>
          <w:sz w:val="28"/>
          <w:szCs w:val="28"/>
        </w:rPr>
      </w:pPr>
      <w:r w:rsidRPr="00F4450F">
        <w:rPr>
          <w:rFonts w:ascii="仿宋_GB2312" w:eastAsia="仿宋_GB2312" w:hAnsi="Arial" w:cs="Arial"/>
          <w:sz w:val="28"/>
          <w:szCs w:val="28"/>
        </w:rPr>
        <w:t>尚未了解仪器设备的性能及使用方法，轻率动用仪器设备，造成仪器设备损坏；</w:t>
      </w:r>
    </w:p>
    <w:p w:rsidR="00C954C1" w:rsidRPr="00142A1B" w:rsidRDefault="00C954C1" w:rsidP="00C954C1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第二条 </w:t>
      </w:r>
      <w:r>
        <w:rPr>
          <w:rFonts w:ascii="仿宋_GB2312" w:eastAsia="仿宋_GB2312" w:hAnsi="Arial" w:cs="Arial"/>
          <w:sz w:val="28"/>
          <w:szCs w:val="28"/>
        </w:rPr>
        <w:t xml:space="preserve">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对于不认真遵守实验室制度，违反操作规程造成仪器损坏者酌情赔偿；对于隐瞒不报者，除赔偿维修费用外，还对责任人按维修费用给予加倍罚款或</w:t>
      </w:r>
      <w:r w:rsidRPr="00142A1B">
        <w:rPr>
          <w:rFonts w:ascii="仿宋_GB2312" w:eastAsia="仿宋_GB2312" w:hAnsi="Arial" w:cs="Arial"/>
          <w:sz w:val="28"/>
          <w:szCs w:val="28"/>
        </w:rPr>
        <w:t>200-500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元罚款（以大数额为准）。</w:t>
      </w:r>
    </w:p>
    <w:p w:rsidR="00C954C1" w:rsidRPr="00142A1B" w:rsidRDefault="00C954C1" w:rsidP="00C954C1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第三条 </w:t>
      </w:r>
      <w:r>
        <w:rPr>
          <w:rFonts w:ascii="仿宋_GB2312" w:eastAsia="仿宋_GB2312" w:hAnsi="Arial" w:cs="Arial"/>
          <w:sz w:val="28"/>
          <w:szCs w:val="28"/>
        </w:rPr>
        <w:t xml:space="preserve">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根据造成损失情况，对相应</w:t>
      </w:r>
      <w:r>
        <w:rPr>
          <w:rFonts w:ascii="仿宋_GB2312" w:eastAsia="仿宋_GB2312" w:hAnsi="Arial" w:cs="Arial" w:hint="eastAsia"/>
          <w:sz w:val="28"/>
          <w:szCs w:val="28"/>
        </w:rPr>
        <w:t>研究</w:t>
      </w:r>
      <w:r w:rsidRPr="00142A1B">
        <w:rPr>
          <w:rFonts w:ascii="仿宋_GB2312" w:eastAsia="仿宋_GB2312" w:hAnsi="Arial" w:cs="Arial" w:hint="eastAsia"/>
          <w:sz w:val="28"/>
          <w:szCs w:val="28"/>
        </w:rPr>
        <w:t>组进行处罚，具体赔偿内容：造成损失在人民币</w:t>
      </w:r>
      <w:r w:rsidRPr="00142A1B">
        <w:rPr>
          <w:rFonts w:ascii="仿宋_GB2312" w:eastAsia="仿宋_GB2312" w:hAnsi="Arial" w:cs="Arial"/>
          <w:sz w:val="28"/>
          <w:szCs w:val="28"/>
        </w:rPr>
        <w:t>1000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元以下（含</w:t>
      </w:r>
      <w:r w:rsidRPr="00142A1B">
        <w:rPr>
          <w:rFonts w:ascii="仿宋_GB2312" w:eastAsia="仿宋_GB2312" w:hAnsi="Arial" w:cs="Arial"/>
          <w:sz w:val="28"/>
          <w:szCs w:val="28"/>
        </w:rPr>
        <w:t>1000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元）按原价全部赔偿；在人民币</w:t>
      </w:r>
      <w:r w:rsidRPr="00142A1B">
        <w:rPr>
          <w:rFonts w:ascii="仿宋_GB2312" w:eastAsia="仿宋_GB2312" w:hAnsi="Arial" w:cs="Arial"/>
          <w:sz w:val="28"/>
          <w:szCs w:val="28"/>
        </w:rPr>
        <w:t>1000-5000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元（含</w:t>
      </w:r>
      <w:r w:rsidRPr="00142A1B">
        <w:rPr>
          <w:rFonts w:ascii="仿宋_GB2312" w:eastAsia="仿宋_GB2312" w:hAnsi="Arial" w:cs="Arial"/>
          <w:sz w:val="28"/>
          <w:szCs w:val="28"/>
        </w:rPr>
        <w:t>5000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元）按原价格</w:t>
      </w:r>
      <w:r w:rsidRPr="00142A1B">
        <w:rPr>
          <w:rFonts w:ascii="仿宋_GB2312" w:eastAsia="仿宋_GB2312" w:hAnsi="Arial" w:cs="Arial"/>
          <w:sz w:val="28"/>
          <w:szCs w:val="28"/>
        </w:rPr>
        <w:t>80%</w:t>
      </w:r>
      <w:r w:rsidRPr="00142A1B">
        <w:rPr>
          <w:rFonts w:ascii="仿宋_GB2312" w:eastAsia="仿宋_GB2312" w:hAnsi="Arial" w:cs="Arial" w:hint="eastAsia"/>
          <w:sz w:val="28"/>
          <w:szCs w:val="28"/>
        </w:rPr>
        <w:t>赔偿；在人民币</w:t>
      </w:r>
      <w:r w:rsidRPr="00142A1B">
        <w:rPr>
          <w:rFonts w:ascii="仿宋_GB2312" w:eastAsia="仿宋_GB2312" w:hAnsi="Arial" w:cs="Arial"/>
          <w:sz w:val="28"/>
          <w:szCs w:val="28"/>
        </w:rPr>
        <w:t>5000-10000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元（含</w:t>
      </w:r>
      <w:r w:rsidRPr="00142A1B">
        <w:rPr>
          <w:rFonts w:ascii="仿宋_GB2312" w:eastAsia="仿宋_GB2312" w:hAnsi="Arial" w:cs="Arial"/>
          <w:sz w:val="28"/>
          <w:szCs w:val="28"/>
        </w:rPr>
        <w:t>10000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元）按原价格</w:t>
      </w:r>
      <w:r w:rsidRPr="00142A1B">
        <w:rPr>
          <w:rFonts w:ascii="仿宋_GB2312" w:eastAsia="仿宋_GB2312" w:hAnsi="Arial" w:cs="Arial"/>
          <w:sz w:val="28"/>
          <w:szCs w:val="28"/>
        </w:rPr>
        <w:t>60%</w:t>
      </w:r>
      <w:r w:rsidRPr="00142A1B">
        <w:rPr>
          <w:rFonts w:ascii="仿宋_GB2312" w:eastAsia="仿宋_GB2312" w:hAnsi="Arial" w:cs="Arial" w:hint="eastAsia"/>
          <w:sz w:val="28"/>
          <w:szCs w:val="28"/>
        </w:rPr>
        <w:t>赔偿；在人民币</w:t>
      </w:r>
      <w:r w:rsidRPr="00142A1B">
        <w:rPr>
          <w:rFonts w:ascii="仿宋_GB2312" w:eastAsia="仿宋_GB2312" w:hAnsi="Arial" w:cs="Arial"/>
          <w:sz w:val="28"/>
          <w:szCs w:val="28"/>
        </w:rPr>
        <w:t>10000</w:t>
      </w:r>
      <w:r w:rsidRPr="00142A1B">
        <w:rPr>
          <w:rFonts w:ascii="仿宋_GB2312" w:eastAsia="仿宋_GB2312" w:hAnsi="Arial" w:cs="Arial" w:hint="eastAsia"/>
          <w:sz w:val="28"/>
          <w:szCs w:val="28"/>
        </w:rPr>
        <w:t>元以上，按原价格</w:t>
      </w:r>
      <w:r w:rsidRPr="00142A1B">
        <w:rPr>
          <w:rFonts w:ascii="仿宋_GB2312" w:eastAsia="仿宋_GB2312" w:hAnsi="Arial" w:cs="Arial"/>
          <w:sz w:val="28"/>
          <w:szCs w:val="28"/>
        </w:rPr>
        <w:t>40%</w:t>
      </w:r>
      <w:r w:rsidRPr="00142A1B">
        <w:rPr>
          <w:rFonts w:ascii="仿宋_GB2312" w:eastAsia="仿宋_GB2312" w:hAnsi="Arial" w:cs="Arial" w:hint="eastAsia"/>
          <w:sz w:val="28"/>
          <w:szCs w:val="28"/>
        </w:rPr>
        <w:t>赔偿。</w:t>
      </w:r>
    </w:p>
    <w:p w:rsidR="00C954C1" w:rsidRPr="00FB6EA9" w:rsidRDefault="00C954C1" w:rsidP="00C954C1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第四条 </w:t>
      </w:r>
      <w:r>
        <w:rPr>
          <w:rFonts w:ascii="仿宋_GB2312" w:eastAsia="仿宋_GB2312" w:hAnsi="Arial" w:cs="Arial"/>
          <w:sz w:val="28"/>
          <w:szCs w:val="28"/>
        </w:rPr>
        <w:t xml:space="preserve"> </w:t>
      </w:r>
      <w:r w:rsidRPr="00FB6EA9">
        <w:rPr>
          <w:rFonts w:ascii="仿宋_GB2312" w:eastAsia="仿宋_GB2312" w:hAnsi="Arial" w:cs="Arial"/>
          <w:sz w:val="28"/>
          <w:szCs w:val="28"/>
        </w:rPr>
        <w:t>在正常使用中出现损坏，经鉴定确属仪器设备本身问题或寿命问题，可不追究使用者责任。</w:t>
      </w:r>
    </w:p>
    <w:p w:rsidR="00C954C1" w:rsidRPr="00FB6EA9" w:rsidRDefault="00C954C1" w:rsidP="00C954C1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第五条 </w:t>
      </w:r>
      <w:r>
        <w:rPr>
          <w:rFonts w:ascii="仿宋_GB2312" w:eastAsia="仿宋_GB2312" w:hAnsi="Arial" w:cs="Arial"/>
          <w:sz w:val="28"/>
          <w:szCs w:val="28"/>
        </w:rPr>
        <w:t xml:space="preserve"> </w:t>
      </w:r>
      <w:r w:rsidRPr="00FB6EA9">
        <w:rPr>
          <w:rFonts w:ascii="仿宋_GB2312" w:eastAsia="仿宋_GB2312" w:hAnsi="Arial" w:cs="Arial"/>
          <w:sz w:val="28"/>
          <w:szCs w:val="28"/>
        </w:rPr>
        <w:t>由于仪器检修、试运行等不可预见因素；或停电意外损坏等客观原因造成仪器设备损坏，确实难以避免的，经过实验室与设</w:t>
      </w:r>
      <w:r w:rsidRPr="00FB6EA9">
        <w:rPr>
          <w:rFonts w:ascii="仿宋_GB2312" w:eastAsia="仿宋_GB2312" w:hAnsi="Arial" w:cs="Arial"/>
          <w:sz w:val="28"/>
          <w:szCs w:val="28"/>
        </w:rPr>
        <w:lastRenderedPageBreak/>
        <w:t>备管理部组织的鉴定和有关负责人证实，可不赔偿。</w:t>
      </w:r>
    </w:p>
    <w:p w:rsidR="00C954C1" w:rsidRPr="00FB6EA9" w:rsidRDefault="00C954C1" w:rsidP="00C954C1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第六条 </w:t>
      </w:r>
      <w:r>
        <w:rPr>
          <w:rFonts w:ascii="仿宋_GB2312" w:eastAsia="仿宋_GB2312" w:hAnsi="Arial" w:cs="Arial"/>
          <w:sz w:val="28"/>
          <w:szCs w:val="28"/>
        </w:rPr>
        <w:t xml:space="preserve"> </w:t>
      </w:r>
      <w:r w:rsidRPr="00FB6EA9">
        <w:rPr>
          <w:rFonts w:ascii="仿宋_GB2312" w:eastAsia="仿宋_GB2312" w:hAnsi="Arial" w:cs="Arial"/>
          <w:sz w:val="28"/>
          <w:szCs w:val="28"/>
        </w:rPr>
        <w:t>属于多人共同负责造成的仪器设备损坏或丢失，应根据各人责任大小和表现情况，由实验室或个人分担赔偿数额。</w:t>
      </w:r>
    </w:p>
    <w:p w:rsidR="00C954C1" w:rsidRPr="00FB6EA9" w:rsidRDefault="00C954C1" w:rsidP="00C954C1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第七条 </w:t>
      </w:r>
      <w:r>
        <w:rPr>
          <w:rFonts w:ascii="仿宋_GB2312" w:eastAsia="仿宋_GB2312" w:hAnsi="Arial" w:cs="Arial"/>
          <w:sz w:val="28"/>
          <w:szCs w:val="28"/>
        </w:rPr>
        <w:t xml:space="preserve"> </w:t>
      </w:r>
      <w:r w:rsidRPr="00FB6EA9">
        <w:rPr>
          <w:rFonts w:ascii="仿宋_GB2312" w:eastAsia="仿宋_GB2312" w:hAnsi="Arial" w:cs="Arial"/>
          <w:sz w:val="28"/>
          <w:szCs w:val="28"/>
        </w:rPr>
        <w:t>发生大型仪器设备丢失或被盗抢等重大事故，应先保护现场，由依托单位主持，对有关管理人员调查核实，并通知</w:t>
      </w:r>
      <w:r>
        <w:rPr>
          <w:rFonts w:ascii="仿宋_GB2312" w:eastAsia="仿宋_GB2312" w:hAnsi="Arial" w:cs="Arial" w:hint="eastAsia"/>
          <w:sz w:val="28"/>
          <w:szCs w:val="28"/>
        </w:rPr>
        <w:t>相关管理</w:t>
      </w:r>
      <w:r w:rsidRPr="00FB6EA9">
        <w:rPr>
          <w:rFonts w:ascii="仿宋_GB2312" w:eastAsia="仿宋_GB2312" w:hAnsi="Arial" w:cs="Arial"/>
          <w:sz w:val="28"/>
          <w:szCs w:val="28"/>
        </w:rPr>
        <w:t>部门（</w:t>
      </w:r>
      <w:r>
        <w:rPr>
          <w:rFonts w:ascii="仿宋_GB2312" w:eastAsia="仿宋_GB2312" w:hAnsi="Arial" w:cs="Arial" w:hint="eastAsia"/>
          <w:sz w:val="28"/>
          <w:szCs w:val="28"/>
        </w:rPr>
        <w:t>科技与条件支撑处、物业公司</w:t>
      </w:r>
      <w:r w:rsidRPr="00FB6EA9">
        <w:rPr>
          <w:rFonts w:ascii="仿宋_GB2312" w:eastAsia="仿宋_GB2312" w:hAnsi="Arial" w:cs="Arial"/>
          <w:sz w:val="28"/>
          <w:szCs w:val="28"/>
        </w:rPr>
        <w:t>）协同处理。</w:t>
      </w:r>
    </w:p>
    <w:p w:rsidR="00C954C1" w:rsidRPr="00142A1B" w:rsidRDefault="00C954C1" w:rsidP="00C954C1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第八条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使用仪器应及时登记，如发现不登记，前两次进行提醒，第三次将对其所在研究组处以100元的罚款。</w:t>
      </w:r>
    </w:p>
    <w:p w:rsidR="00C954C1" w:rsidRDefault="00C954C1" w:rsidP="00C954C1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第九条  </w:t>
      </w:r>
      <w:r w:rsidRPr="00142A1B">
        <w:rPr>
          <w:rFonts w:ascii="仿宋_GB2312" w:eastAsia="仿宋_GB2312" w:hAnsi="Arial" w:cs="Arial" w:hint="eastAsia"/>
          <w:sz w:val="28"/>
          <w:szCs w:val="28"/>
        </w:rPr>
        <w:t>仪器管理人员不负责任，玩忽职守，发生仪器失窃，毁坏者，给予扣除绩效津贴处罚，并可导致从该岗位上辞退。</w:t>
      </w:r>
    </w:p>
    <w:p w:rsidR="00C954C1" w:rsidRPr="00F4450F" w:rsidRDefault="00C954C1" w:rsidP="00C954C1">
      <w:pPr>
        <w:adjustRightInd w:val="0"/>
        <w:snapToGrid w:val="0"/>
        <w:spacing w:afterLines="50" w:after="156" w:line="360" w:lineRule="auto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第十条  </w:t>
      </w:r>
      <w:r w:rsidRPr="00F4450F">
        <w:rPr>
          <w:rFonts w:ascii="仿宋_GB2312" w:eastAsia="仿宋_GB2312" w:hAnsi="Arial" w:cs="Arial" w:hint="eastAsia"/>
          <w:sz w:val="28"/>
          <w:szCs w:val="28"/>
        </w:rPr>
        <w:t>本管理办法最终解释权归实验室室务会所有。</w:t>
      </w:r>
    </w:p>
    <w:p w:rsidR="005354E7" w:rsidRDefault="002314C7"/>
    <w:p w:rsidR="00F52EBA" w:rsidRPr="006D0994" w:rsidRDefault="00F52EBA" w:rsidP="00F52EBA">
      <w:pPr>
        <w:adjustRightInd w:val="0"/>
        <w:snapToGrid w:val="0"/>
        <w:spacing w:afterLines="50" w:after="156" w:line="360" w:lineRule="auto"/>
        <w:ind w:firstLineChars="911" w:firstLine="2551"/>
        <w:jc w:val="center"/>
        <w:rPr>
          <w:rFonts w:ascii="仿宋_GB2312" w:eastAsia="仿宋_GB2312" w:hAnsi="Arial" w:cs="Arial" w:hint="eastAsia"/>
          <w:sz w:val="28"/>
          <w:szCs w:val="28"/>
        </w:rPr>
      </w:pPr>
      <w:r w:rsidRPr="006D0994">
        <w:rPr>
          <w:rFonts w:ascii="仿宋_GB2312" w:eastAsia="仿宋_GB2312" w:hAnsi="Arial" w:cs="Arial" w:hint="eastAsia"/>
          <w:sz w:val="28"/>
          <w:szCs w:val="28"/>
        </w:rPr>
        <w:t>农业虫害鼠害综合治理研究国家重点实验室</w:t>
      </w:r>
    </w:p>
    <w:p w:rsidR="00F52EBA" w:rsidRPr="006D0994" w:rsidRDefault="00F52EBA" w:rsidP="00F52EBA">
      <w:pPr>
        <w:adjustRightInd w:val="0"/>
        <w:snapToGrid w:val="0"/>
        <w:spacing w:afterLines="50" w:after="156" w:line="360" w:lineRule="auto"/>
        <w:ind w:firstLineChars="911" w:firstLine="2551"/>
        <w:jc w:val="center"/>
        <w:rPr>
          <w:rFonts w:ascii="仿宋_GB2312" w:eastAsia="仿宋_GB2312" w:hAnsi="Arial" w:cs="Arial" w:hint="eastAsia"/>
          <w:sz w:val="28"/>
          <w:szCs w:val="28"/>
        </w:rPr>
      </w:pPr>
      <w:r w:rsidRPr="006D0994">
        <w:rPr>
          <w:rFonts w:ascii="仿宋_GB2312" w:eastAsia="仿宋_GB2312" w:hAnsi="Arial" w:cs="Arial" w:hint="eastAsia"/>
          <w:sz w:val="28"/>
          <w:szCs w:val="28"/>
        </w:rPr>
        <w:t>二零零七年五月十六日</w:t>
      </w:r>
    </w:p>
    <w:p w:rsidR="00F52EBA" w:rsidRPr="00F52EBA" w:rsidRDefault="00F52EBA">
      <w:pPr>
        <w:rPr>
          <w:rFonts w:hint="eastAsia"/>
        </w:rPr>
      </w:pPr>
      <w:bookmarkStart w:id="0" w:name="_GoBack"/>
      <w:bookmarkEnd w:id="0"/>
    </w:p>
    <w:sectPr w:rsidR="00F52EBA" w:rsidRPr="00F5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C7" w:rsidRDefault="002314C7" w:rsidP="00F52EBA">
      <w:r>
        <w:separator/>
      </w:r>
    </w:p>
  </w:endnote>
  <w:endnote w:type="continuationSeparator" w:id="0">
    <w:p w:rsidR="002314C7" w:rsidRDefault="002314C7" w:rsidP="00F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C7" w:rsidRDefault="002314C7" w:rsidP="00F52EBA">
      <w:r>
        <w:separator/>
      </w:r>
    </w:p>
  </w:footnote>
  <w:footnote w:type="continuationSeparator" w:id="0">
    <w:p w:rsidR="002314C7" w:rsidRDefault="002314C7" w:rsidP="00F5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61803"/>
    <w:multiLevelType w:val="hybridMultilevel"/>
    <w:tmpl w:val="CD54C0EC"/>
    <w:lvl w:ilvl="0" w:tplc="7B18A40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C1"/>
    <w:rsid w:val="002314C7"/>
    <w:rsid w:val="002F232B"/>
    <w:rsid w:val="00AC4A3F"/>
    <w:rsid w:val="00C954C1"/>
    <w:rsid w:val="00F5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BF5DB"/>
  <w15:chartTrackingRefBased/>
  <w15:docId w15:val="{E5A4AD2D-2A51-4078-A339-7048BCB2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4C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52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2EB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2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2E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renss</dc:creator>
  <cp:keywords/>
  <dc:description/>
  <cp:lastModifiedBy>renss</cp:lastModifiedBy>
  <cp:revision>2</cp:revision>
  <dcterms:created xsi:type="dcterms:W3CDTF">2016-11-24T07:34:00Z</dcterms:created>
  <dcterms:modified xsi:type="dcterms:W3CDTF">2016-12-05T08:19:00Z</dcterms:modified>
</cp:coreProperties>
</file>