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D0" w:rsidRDefault="00C345D0" w:rsidP="00C345D0">
      <w:pPr>
        <w:adjustRightInd w:val="0"/>
        <w:snapToGrid w:val="0"/>
        <w:spacing w:line="360" w:lineRule="auto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农业虫害鼠害综合治理研究国家重点实验室</w:t>
      </w:r>
    </w:p>
    <w:p w:rsidR="00C345D0" w:rsidRDefault="00C345D0" w:rsidP="00C345D0">
      <w:pPr>
        <w:adjustRightInd w:val="0"/>
        <w:snapToGrid w:val="0"/>
        <w:spacing w:afterLines="50" w:after="156" w:line="360" w:lineRule="auto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公共平台仪器</w:t>
      </w:r>
      <w:r w:rsidRPr="009E6B0B">
        <w:rPr>
          <w:rFonts w:ascii="华文新魏" w:eastAsia="华文新魏" w:hint="eastAsia"/>
          <w:sz w:val="36"/>
          <w:szCs w:val="36"/>
        </w:rPr>
        <w:t>管理</w:t>
      </w:r>
      <w:r>
        <w:rPr>
          <w:rFonts w:ascii="华文新魏" w:eastAsia="华文新魏" w:hint="eastAsia"/>
          <w:sz w:val="36"/>
          <w:szCs w:val="36"/>
        </w:rPr>
        <w:t>细则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第一条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仪器分类与管理办法</w:t>
      </w:r>
    </w:p>
    <w:p w:rsidR="00C345D0" w:rsidRPr="00142A1B" w:rsidRDefault="00C345D0" w:rsidP="00C345D0">
      <w:pPr>
        <w:pStyle w:val="a3"/>
        <w:numPr>
          <w:ilvl w:val="0"/>
          <w:numId w:val="1"/>
        </w:numPr>
        <w:adjustRightInd w:val="0"/>
        <w:snapToGrid w:val="0"/>
        <w:spacing w:afterLines="50" w:after="156" w:line="360" w:lineRule="auto"/>
        <w:ind w:firstLineChars="0"/>
        <w:rPr>
          <w:rFonts w:ascii="仿宋_GB2312" w:eastAsia="仿宋_GB2312" w:hAnsi="Arial" w:cs="Arial"/>
          <w:sz w:val="28"/>
          <w:szCs w:val="28"/>
        </w:rPr>
      </w:pPr>
      <w:r w:rsidRPr="00FB6EA9">
        <w:rPr>
          <w:rFonts w:ascii="仿宋_GB2312" w:eastAsia="仿宋_GB2312" w:hAnsi="Arial" w:cs="Arial" w:hint="eastAsia"/>
          <w:b/>
          <w:sz w:val="28"/>
          <w:szCs w:val="28"/>
        </w:rPr>
        <w:t>大型公用设备：</w:t>
      </w:r>
      <w:r w:rsidRPr="00142A1B">
        <w:rPr>
          <w:rFonts w:ascii="仿宋_GB2312" w:eastAsia="仿宋_GB2312" w:hAnsi="Arial" w:cs="Arial" w:hint="eastAsia"/>
          <w:sz w:val="28"/>
          <w:szCs w:val="28"/>
        </w:rPr>
        <w:t>指公用性强，使用率高，价格在</w:t>
      </w:r>
      <w:r w:rsidRPr="00142A1B">
        <w:rPr>
          <w:rFonts w:ascii="仿宋_GB2312" w:eastAsia="仿宋_GB2312" w:hAnsi="Arial" w:cs="Arial"/>
          <w:sz w:val="28"/>
          <w:szCs w:val="28"/>
        </w:rPr>
        <w:t>30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万元以上的设备</w:t>
      </w:r>
      <w:r>
        <w:rPr>
          <w:rFonts w:ascii="仿宋_GB2312" w:eastAsia="仿宋_GB2312" w:hAnsi="Arial" w:cs="Arial" w:hint="eastAsia"/>
          <w:sz w:val="28"/>
          <w:szCs w:val="28"/>
        </w:rPr>
        <w:t>，纳入北京生命科学园区仪器共享网络，</w:t>
      </w:r>
      <w:r w:rsidRPr="00142A1B">
        <w:rPr>
          <w:rFonts w:ascii="仿宋_GB2312" w:eastAsia="仿宋_GB2312" w:hAnsi="Arial" w:cs="Arial" w:hint="eastAsia"/>
          <w:sz w:val="28"/>
          <w:szCs w:val="28"/>
        </w:rPr>
        <w:t>由实验室指定专人管理，统一维修，采用使用人预约登记的管理办法。</w:t>
      </w:r>
    </w:p>
    <w:p w:rsidR="00C345D0" w:rsidRPr="00142A1B" w:rsidRDefault="00C345D0" w:rsidP="00C345D0">
      <w:pPr>
        <w:pStyle w:val="a3"/>
        <w:numPr>
          <w:ilvl w:val="0"/>
          <w:numId w:val="1"/>
        </w:numPr>
        <w:adjustRightInd w:val="0"/>
        <w:snapToGrid w:val="0"/>
        <w:spacing w:afterLines="50" w:after="156" w:line="360" w:lineRule="auto"/>
        <w:ind w:firstLineChars="0"/>
        <w:rPr>
          <w:rFonts w:ascii="仿宋_GB2312" w:eastAsia="仿宋_GB2312" w:hAnsi="Arial" w:cs="Arial"/>
          <w:sz w:val="28"/>
          <w:szCs w:val="28"/>
        </w:rPr>
      </w:pPr>
      <w:r w:rsidRPr="00FB6EA9">
        <w:rPr>
          <w:rFonts w:ascii="仿宋_GB2312" w:eastAsia="仿宋_GB2312" w:hAnsi="Arial" w:cs="Arial" w:hint="eastAsia"/>
          <w:b/>
          <w:sz w:val="28"/>
          <w:szCs w:val="28"/>
        </w:rPr>
        <w:t>中小型公用设备：</w:t>
      </w:r>
      <w:r w:rsidRPr="00142A1B">
        <w:rPr>
          <w:rFonts w:ascii="仿宋_GB2312" w:eastAsia="仿宋_GB2312" w:hAnsi="Arial" w:cs="Arial" w:hint="eastAsia"/>
          <w:sz w:val="28"/>
          <w:szCs w:val="28"/>
        </w:rPr>
        <w:t>指公用性强，使用率高，价格在</w:t>
      </w:r>
      <w:r w:rsidRPr="00142A1B">
        <w:rPr>
          <w:rFonts w:ascii="仿宋_GB2312" w:eastAsia="仿宋_GB2312" w:hAnsi="Arial" w:cs="Arial"/>
          <w:sz w:val="28"/>
          <w:szCs w:val="28"/>
        </w:rPr>
        <w:t>30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万元以下的设备。</w:t>
      </w:r>
      <w:r>
        <w:rPr>
          <w:rFonts w:ascii="仿宋_GB2312" w:eastAsia="仿宋_GB2312" w:hAnsi="Arial" w:cs="Arial" w:hint="eastAsia"/>
          <w:sz w:val="28"/>
          <w:szCs w:val="28"/>
        </w:rPr>
        <w:t>专人管理，统一</w:t>
      </w:r>
      <w:r w:rsidRPr="00142A1B">
        <w:rPr>
          <w:rFonts w:ascii="仿宋_GB2312" w:eastAsia="仿宋_GB2312" w:hAnsi="Arial" w:cs="Arial" w:hint="eastAsia"/>
          <w:sz w:val="28"/>
          <w:szCs w:val="28"/>
        </w:rPr>
        <w:t>维修，使用人严格登记。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第二条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仪器管理人员必须认真阅读操作手册和有关技术资料，熟悉操作指令和应急措施，严格遵守操作规程，认真履行职责，优质做好服务工作。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第三条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做好仪器维护和保养，做好防尘、防潮、防水、防腐蚀等工作，定期组织性能检查和精度标定工作，使仪器处于完好状态。仪器出现故障要及时上报实验室，并组织维修。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第四条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制定使用说明及安全操作规程。仪器管理人员要配合指导老师，对初次使用人员进行技术操作培训。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第五条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实验室大型仪器使用说明书及技术资料由分管仪器人员管理，不得遗失和缺损，使用者需办理借阅登记，最长不超过两周，阅后及时归还。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 第六条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使用大型仪器，必须提前预约登记，出现异常未经允许不得擅自使用。</w:t>
      </w:r>
      <w:r>
        <w:rPr>
          <w:rFonts w:ascii="仿宋_GB2312" w:eastAsia="仿宋_GB2312" w:hAnsi="Arial" w:cs="Arial" w:hint="eastAsia"/>
          <w:sz w:val="28"/>
          <w:szCs w:val="28"/>
        </w:rPr>
        <w:t>通过中国科学院北郊生命科学园区共享网络系统进行预约，刷卡使用仪器。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lastRenderedPageBreak/>
        <w:t xml:space="preserve">第七条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管理人员接到预约登记表后，将就所要实验内容和时间与使用者进行交流，并准备好实验。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第八条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管理人员根据预约时间，安排实验，需基于完成一次实验，并拿到理想实验结果后，再安排另一次实验。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第九条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如使用者在预约时间发生变动，请提前通知管理人员，由管理人员根据实验安排酌情调整再次使用时间，如不通知将视为自动放弃，至少</w:t>
      </w:r>
      <w:r w:rsidRPr="00142A1B">
        <w:rPr>
          <w:rFonts w:ascii="仿宋_GB2312" w:eastAsia="仿宋_GB2312" w:hAnsi="Arial" w:cs="Arial"/>
          <w:sz w:val="28"/>
          <w:szCs w:val="28"/>
        </w:rPr>
        <w:t>1-2</w:t>
      </w:r>
      <w:r w:rsidRPr="00142A1B">
        <w:rPr>
          <w:rFonts w:ascii="仿宋_GB2312" w:eastAsia="仿宋_GB2312" w:hAnsi="Arial" w:cs="Arial" w:hint="eastAsia"/>
          <w:sz w:val="28"/>
          <w:szCs w:val="28"/>
        </w:rPr>
        <w:t>月内不再安排其使用设备。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仪器使用过程中，如实验因故需要发生间隔，请提前向管理人员说明。如无故停止实验</w:t>
      </w:r>
      <w:r w:rsidRPr="00142A1B">
        <w:rPr>
          <w:rFonts w:ascii="仿宋_GB2312" w:eastAsia="仿宋_GB2312" w:hAnsi="Arial" w:cs="Arial"/>
          <w:sz w:val="28"/>
          <w:szCs w:val="28"/>
        </w:rPr>
        <w:t>2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天以上（含</w:t>
      </w:r>
      <w:r w:rsidRPr="00142A1B">
        <w:rPr>
          <w:rFonts w:ascii="仿宋_GB2312" w:eastAsia="仿宋_GB2312" w:hAnsi="Arial" w:cs="Arial"/>
          <w:sz w:val="28"/>
          <w:szCs w:val="28"/>
        </w:rPr>
        <w:t>2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天）又未提前说明原因，将被视为实验结束，管理人员将安排下一位使用者使用仪器。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第十一条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大、中型仪器不得擅自移动、拆卸，附件破损、丢失要及时报告，由于错误操作导致仪器发生故障，若可以找到直接责任人，应由其赔偿维修费用，由于自然损耗和意外事故造成的仪器破损，经有关人员鉴定后免于赔偿。</w:t>
      </w:r>
    </w:p>
    <w:p w:rsidR="00C345D0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第十二条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做好仪器维修记录</w:t>
      </w:r>
      <w:r>
        <w:rPr>
          <w:rFonts w:ascii="仿宋_GB2312" w:eastAsia="仿宋_GB2312" w:hAnsi="Arial" w:cs="Arial" w:hint="eastAsia"/>
          <w:sz w:val="28"/>
          <w:szCs w:val="28"/>
        </w:rPr>
        <w:t>，</w:t>
      </w:r>
      <w:r w:rsidRPr="00142A1B">
        <w:rPr>
          <w:rFonts w:ascii="仿宋_GB2312" w:eastAsia="仿宋_GB2312" w:hAnsi="Arial" w:cs="Arial" w:hint="eastAsia"/>
          <w:sz w:val="28"/>
          <w:szCs w:val="28"/>
        </w:rPr>
        <w:t>详细记录设备的情况和现象，以及采取的措施</w:t>
      </w:r>
      <w:r>
        <w:rPr>
          <w:rFonts w:ascii="仿宋_GB2312" w:eastAsia="仿宋_GB2312" w:hAnsi="Arial" w:cs="Arial" w:hint="eastAsia"/>
          <w:sz w:val="28"/>
          <w:szCs w:val="28"/>
        </w:rPr>
        <w:t>，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保存好维修记录（公司），大型设备跟随设备档案，中小型设备由实验室保存</w:t>
      </w:r>
      <w:r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第十三条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初次使用仪器，必须经过实验室培训后，方能操作仪器，未经实验室培训者，不得随意使用仪器。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第十四条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样品必须符合仪器要求，仪器使用完毕，要及时关闭电源、水源。使用人员要保持仪器清洁和室内卫生，所用物品要清理干净，按仪器使用记录的要求认真做好仪器使用登记。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第十五条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仪器配备的计算机和打印机除进行与实验有关的工</w:t>
      </w:r>
      <w:r w:rsidRPr="00142A1B">
        <w:rPr>
          <w:rFonts w:ascii="仿宋_GB2312" w:eastAsia="仿宋_GB2312" w:hAnsi="Arial" w:cs="Arial" w:hint="eastAsia"/>
          <w:sz w:val="28"/>
          <w:szCs w:val="28"/>
        </w:rPr>
        <w:lastRenderedPageBreak/>
        <w:t>作外，不得用于其他工作，严格禁止未经允许私自在计算机上安装软件，一经发现，将停止使用设备，并通报批评，对造成损失的，将按本条例进行处罚和赔偿。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第十六条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尊重专职仪器管理人员的劳动，在应用测试结果或发表论文时，根据贡献给以署名或致谢。</w:t>
      </w:r>
    </w:p>
    <w:p w:rsidR="00C345D0" w:rsidRPr="00142A1B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第十七条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使用人必须遵守本实验室有关规定，违反者根据有关条例给予适当处罚。</w:t>
      </w:r>
    </w:p>
    <w:p w:rsidR="00C345D0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第十八条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本</w:t>
      </w:r>
      <w:proofErr w:type="gramStart"/>
      <w:r w:rsidRPr="00142A1B">
        <w:rPr>
          <w:rFonts w:ascii="仿宋_GB2312" w:eastAsia="仿宋_GB2312" w:hAnsi="Arial" w:cs="Arial" w:hint="eastAsia"/>
          <w:sz w:val="28"/>
          <w:szCs w:val="28"/>
        </w:rPr>
        <w:t>室固定</w:t>
      </w:r>
      <w:proofErr w:type="gramEnd"/>
      <w:r w:rsidRPr="00142A1B">
        <w:rPr>
          <w:rFonts w:ascii="仿宋_GB2312" w:eastAsia="仿宋_GB2312" w:hAnsi="Arial" w:cs="Arial" w:hint="eastAsia"/>
          <w:sz w:val="28"/>
          <w:szCs w:val="28"/>
        </w:rPr>
        <w:t>人员和客座人员使用仪器，只收取耗材成本费。对所内人员和所外人员分别采取不同收费标准，收费不包括消耗品费用。</w:t>
      </w:r>
      <w:r>
        <w:rPr>
          <w:rFonts w:ascii="仿宋_GB2312" w:eastAsia="仿宋_GB2312" w:hAnsi="Arial" w:cs="Arial" w:hint="eastAsia"/>
          <w:sz w:val="28"/>
          <w:szCs w:val="28"/>
        </w:rPr>
        <w:t>费用由动物研究所科技与条件支撑处收取，纳入所级共用平台统一管理。仪器收费标准：</w:t>
      </w:r>
    </w:p>
    <w:tbl>
      <w:tblPr>
        <w:tblW w:w="80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962"/>
        <w:gridCol w:w="992"/>
        <w:gridCol w:w="851"/>
        <w:gridCol w:w="1276"/>
        <w:gridCol w:w="1559"/>
      </w:tblGrid>
      <w:tr w:rsidR="00C345D0" w:rsidRPr="000A20B0" w:rsidTr="00734CF7">
        <w:trPr>
          <w:trHeight w:val="563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仪器名称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管理员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购置</w:t>
            </w:r>
          </w:p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购置费</w:t>
            </w:r>
            <w:r w:rsidRPr="000A20B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用</w:t>
            </w:r>
          </w:p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  <w:t>收费标准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高效液相色谱仪 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Agilent 1100 series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秦小薇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高效液相色谱仪 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Agilent 1260 series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秦小薇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气相色谱仪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-ECD Agilent 7890A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秦小薇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气相色谱仪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-FID Agilent 7890A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秦小薇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气相色谱仪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-NPD\FPD Agilent 7890A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秦小薇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气相色谱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-</w:t>
            </w: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质谱联用仪 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Agilent 6890N-5973N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秦小薇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15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多功能分子成像系统 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Typhoon 9400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实时荧光定量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PCR</w:t>
            </w: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仪 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MX3000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5元/小时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HPLC-QTOF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王睿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20元/小时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气相色谱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-</w:t>
            </w: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质谱连用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王睿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15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气相色谱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-</w:t>
            </w: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触角电位联用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lastRenderedPageBreak/>
              <w:t>7890A-IDAC4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lastRenderedPageBreak/>
              <w:t>王睿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5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动物营养测定系统 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动物营养系统（测脂）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动物营养系统（纤维素）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10元/小时</w:t>
            </w:r>
          </w:p>
        </w:tc>
      </w:tr>
      <w:tr w:rsidR="00C345D0" w:rsidRPr="000A20B0" w:rsidTr="00734CF7">
        <w:trPr>
          <w:trHeight w:val="424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膜片钳与离子成像系统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7.5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胁迫生理生态学测定系统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10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</w:t>
            </w: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激光共聚焦显微镜</w:t>
            </w: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LSM710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20元/小时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超速离心机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秦小薇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10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NANO-QE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秦小薇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30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元素分析仪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王睿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74.80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30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动植物关系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20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</w:t>
            </w: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样品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动物生理生态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20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元/小时</w:t>
            </w:r>
          </w:p>
        </w:tc>
      </w:tr>
      <w:tr w:rsidR="00C345D0" w:rsidRPr="000A20B0" w:rsidTr="00734CF7">
        <w:trPr>
          <w:trHeight w:val="40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GC-MS-MS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王睿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D0" w:rsidRPr="000A20B0" w:rsidRDefault="00C345D0" w:rsidP="00734CF7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0A20B0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2</w:t>
            </w:r>
            <w:r w:rsidRPr="000A20B0"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  <w:t>0元/小时</w:t>
            </w:r>
          </w:p>
        </w:tc>
      </w:tr>
    </w:tbl>
    <w:p w:rsidR="00C345D0" w:rsidRPr="00F4450F" w:rsidRDefault="00C345D0" w:rsidP="00C345D0">
      <w:pPr>
        <w:adjustRightInd w:val="0"/>
        <w:snapToGrid w:val="0"/>
        <w:spacing w:afterLines="50" w:after="156" w:line="360" w:lineRule="auto"/>
        <w:rPr>
          <w:rFonts w:ascii="仿宋_GB2312" w:eastAsia="仿宋_GB2312" w:hAnsi="Arial" w:cs="Arial"/>
          <w:sz w:val="28"/>
          <w:szCs w:val="28"/>
        </w:rPr>
      </w:pPr>
    </w:p>
    <w:p w:rsidR="00C345D0" w:rsidRPr="00F4450F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第十九条  </w:t>
      </w:r>
      <w:r w:rsidRPr="00F4450F">
        <w:rPr>
          <w:rFonts w:ascii="仿宋_GB2312" w:eastAsia="仿宋_GB2312" w:hAnsi="Arial" w:cs="Arial" w:hint="eastAsia"/>
          <w:sz w:val="28"/>
          <w:szCs w:val="28"/>
        </w:rPr>
        <w:t>本管理办法最终解释权归实验室室务会所有。</w:t>
      </w:r>
    </w:p>
    <w:p w:rsidR="00C345D0" w:rsidRPr="00F4450F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第二十条  </w:t>
      </w:r>
      <w:r w:rsidRPr="00F4450F">
        <w:rPr>
          <w:rFonts w:ascii="仿宋_GB2312" w:eastAsia="仿宋_GB2312" w:hAnsi="Arial" w:cs="Arial" w:hint="eastAsia"/>
          <w:sz w:val="28"/>
          <w:szCs w:val="28"/>
        </w:rPr>
        <w:t>本办法由发布之日起执行，原实验室仪器平台管理办法（2004版）同时废止。如有建议、意见或批评，请及时反馈给实验室办公室，以便做出及时调整。调整前按该办法执行。</w:t>
      </w:r>
    </w:p>
    <w:p w:rsidR="005354E7" w:rsidRDefault="00C345D0" w:rsidP="00C345D0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第二十一  </w:t>
      </w:r>
      <w:r w:rsidRPr="00F4450F">
        <w:rPr>
          <w:rFonts w:ascii="仿宋_GB2312" w:eastAsia="仿宋_GB2312" w:hAnsi="Arial" w:cs="Arial" w:hint="eastAsia"/>
          <w:sz w:val="28"/>
          <w:szCs w:val="28"/>
        </w:rPr>
        <w:t>条例中未尽事宜，由管理者和使用者协商解决。</w:t>
      </w:r>
    </w:p>
    <w:p w:rsidR="00AF6BF4" w:rsidRPr="00AF6BF4" w:rsidRDefault="00AF6BF4" w:rsidP="00AF6BF4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</w:p>
    <w:p w:rsidR="00AF6BF4" w:rsidRPr="00AF6BF4" w:rsidRDefault="00AF6BF4" w:rsidP="00AF6BF4">
      <w:pPr>
        <w:adjustRightInd w:val="0"/>
        <w:snapToGrid w:val="0"/>
        <w:spacing w:afterLines="50" w:after="156" w:line="360" w:lineRule="auto"/>
        <w:ind w:firstLineChars="810" w:firstLine="2268"/>
        <w:jc w:val="center"/>
        <w:rPr>
          <w:rFonts w:ascii="仿宋_GB2312" w:eastAsia="仿宋_GB2312" w:hAnsi="Arial" w:cs="Arial" w:hint="eastAsia"/>
          <w:sz w:val="28"/>
          <w:szCs w:val="28"/>
        </w:rPr>
      </w:pPr>
      <w:r w:rsidRPr="00AF6BF4">
        <w:rPr>
          <w:rFonts w:ascii="仿宋_GB2312" w:eastAsia="仿宋_GB2312" w:hAnsi="Arial" w:cs="Arial" w:hint="eastAsia"/>
          <w:sz w:val="28"/>
          <w:szCs w:val="28"/>
        </w:rPr>
        <w:t>农业虫害鼠害综合治理研究国家重点实验室</w:t>
      </w:r>
    </w:p>
    <w:p w:rsidR="00AF6BF4" w:rsidRPr="00AF6BF4" w:rsidRDefault="00AF6BF4" w:rsidP="00AF6BF4">
      <w:pPr>
        <w:adjustRightInd w:val="0"/>
        <w:snapToGrid w:val="0"/>
        <w:spacing w:afterLines="50" w:after="156" w:line="360" w:lineRule="auto"/>
        <w:ind w:firstLineChars="810" w:firstLine="2268"/>
        <w:jc w:val="center"/>
        <w:rPr>
          <w:rFonts w:ascii="仿宋_GB2312" w:eastAsia="仿宋_GB2312" w:hAnsi="Arial" w:cs="Arial" w:hint="eastAsia"/>
          <w:sz w:val="28"/>
          <w:szCs w:val="28"/>
        </w:rPr>
      </w:pPr>
      <w:r w:rsidRPr="00AF6BF4">
        <w:rPr>
          <w:rFonts w:ascii="仿宋_GB2312" w:eastAsia="仿宋_GB2312" w:hAnsi="Arial" w:cs="Arial" w:hint="eastAsia"/>
          <w:sz w:val="28"/>
          <w:szCs w:val="28"/>
        </w:rPr>
        <w:t>二零</w:t>
      </w:r>
      <w:r>
        <w:rPr>
          <w:rFonts w:ascii="仿宋_GB2312" w:eastAsia="仿宋_GB2312" w:hAnsi="Arial" w:cs="Arial" w:hint="eastAsia"/>
          <w:sz w:val="28"/>
          <w:szCs w:val="28"/>
        </w:rPr>
        <w:t>一五</w:t>
      </w:r>
      <w:r w:rsidRPr="00AF6BF4">
        <w:rPr>
          <w:rFonts w:ascii="仿宋_GB2312" w:eastAsia="仿宋_GB2312" w:hAnsi="Arial" w:cs="Arial" w:hint="eastAsia"/>
          <w:sz w:val="28"/>
          <w:szCs w:val="28"/>
        </w:rPr>
        <w:t>年</w:t>
      </w:r>
      <w:r>
        <w:rPr>
          <w:rFonts w:ascii="仿宋_GB2312" w:eastAsia="仿宋_GB2312" w:hAnsi="Arial" w:cs="Arial" w:hint="eastAsia"/>
          <w:sz w:val="28"/>
          <w:szCs w:val="28"/>
        </w:rPr>
        <w:t>二</w:t>
      </w:r>
      <w:r w:rsidRPr="00AF6BF4">
        <w:rPr>
          <w:rFonts w:ascii="仿宋_GB2312" w:eastAsia="仿宋_GB2312" w:hAnsi="Arial" w:cs="Arial" w:hint="eastAsia"/>
          <w:sz w:val="28"/>
          <w:szCs w:val="28"/>
        </w:rPr>
        <w:t>月</w:t>
      </w:r>
      <w:r>
        <w:rPr>
          <w:rFonts w:ascii="仿宋_GB2312" w:eastAsia="仿宋_GB2312" w:hAnsi="Arial" w:cs="Arial" w:hint="eastAsia"/>
          <w:sz w:val="28"/>
          <w:szCs w:val="28"/>
        </w:rPr>
        <w:t>三</w:t>
      </w:r>
      <w:bookmarkStart w:id="0" w:name="_GoBack"/>
      <w:bookmarkEnd w:id="0"/>
      <w:r w:rsidRPr="00AF6BF4">
        <w:rPr>
          <w:rFonts w:ascii="仿宋_GB2312" w:eastAsia="仿宋_GB2312" w:hAnsi="Arial" w:cs="Arial" w:hint="eastAsia"/>
          <w:sz w:val="28"/>
          <w:szCs w:val="28"/>
        </w:rPr>
        <w:t>日</w:t>
      </w:r>
    </w:p>
    <w:sectPr w:rsidR="00AF6BF4" w:rsidRPr="00AF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D28"/>
    <w:multiLevelType w:val="hybridMultilevel"/>
    <w:tmpl w:val="339C6F7A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D0"/>
    <w:rsid w:val="002F232B"/>
    <w:rsid w:val="00AC4A3F"/>
    <w:rsid w:val="00AF6BF4"/>
    <w:rsid w:val="00C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A2AD"/>
  <w15:chartTrackingRefBased/>
  <w15:docId w15:val="{C1C1ABC1-7E60-44E8-B671-C5EDC0EF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renss</dc:creator>
  <cp:keywords/>
  <dc:description/>
  <cp:lastModifiedBy>renss</cp:lastModifiedBy>
  <cp:revision>2</cp:revision>
  <dcterms:created xsi:type="dcterms:W3CDTF">2016-11-24T07:30:00Z</dcterms:created>
  <dcterms:modified xsi:type="dcterms:W3CDTF">2016-12-05T08:18:00Z</dcterms:modified>
</cp:coreProperties>
</file>